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89" w:rsidRPr="00EF1789" w:rsidRDefault="00EF1789" w:rsidP="00EF1789">
      <w:pPr>
        <w:shd w:val="clear" w:color="auto" w:fill="F8F8F8"/>
        <w:spacing w:before="100" w:beforeAutospacing="1" w:after="100" w:afterAutospacing="1" w:line="273" w:lineRule="atLeast"/>
        <w:outlineLvl w:val="0"/>
        <w:rPr>
          <w:rFonts w:ascii="Arial" w:eastAsia="Times New Roman" w:hAnsi="Arial" w:cs="Arial"/>
          <w:b/>
          <w:bCs/>
          <w:color w:val="020C22"/>
          <w:kern w:val="36"/>
          <w:sz w:val="42"/>
          <w:szCs w:val="42"/>
          <w:lang w:eastAsia="ru-RU"/>
        </w:rPr>
      </w:pPr>
      <w:r w:rsidRPr="00EF1789">
        <w:rPr>
          <w:rFonts w:ascii="Arial" w:eastAsia="Times New Roman" w:hAnsi="Arial" w:cs="Arial"/>
          <w:b/>
          <w:bCs/>
          <w:color w:val="020C22"/>
          <w:kern w:val="36"/>
          <w:sz w:val="42"/>
          <w:szCs w:val="42"/>
          <w:lang w:eastAsia="ru-RU"/>
        </w:rPr>
        <w:t>Состояние и мониторинг водных объектов</w:t>
      </w:r>
    </w:p>
    <w:p w:rsidR="00EF1789" w:rsidRPr="00EF1789" w:rsidRDefault="00EF1789" w:rsidP="00EF1789">
      <w:pPr>
        <w:shd w:val="clear" w:color="auto" w:fill="F8F8F8"/>
        <w:spacing w:after="0" w:line="273" w:lineRule="atLeast"/>
        <w:jc w:val="right"/>
        <w:rPr>
          <w:rFonts w:ascii="Arial" w:eastAsia="Times New Roman" w:hAnsi="Arial" w:cs="Arial"/>
          <w:color w:val="404142"/>
          <w:sz w:val="18"/>
          <w:szCs w:val="18"/>
          <w:lang w:eastAsia="ru-RU"/>
        </w:rPr>
      </w:pPr>
      <w:r w:rsidRPr="00EF1789">
        <w:rPr>
          <w:rFonts w:ascii="Arial" w:eastAsia="Times New Roman" w:hAnsi="Arial" w:cs="Arial"/>
          <w:color w:val="404142"/>
          <w:sz w:val="18"/>
          <w:lang w:eastAsia="ru-RU"/>
        </w:rPr>
        <w:t> </w:t>
      </w:r>
      <w:r w:rsidRPr="00EF1789">
        <w:rPr>
          <w:rFonts w:ascii="Arial" w:eastAsia="Times New Roman" w:hAnsi="Arial" w:cs="Arial"/>
          <w:color w:val="404142"/>
          <w:sz w:val="18"/>
          <w:szCs w:val="18"/>
          <w:lang w:eastAsia="ru-RU"/>
        </w:rPr>
        <w:t xml:space="preserve"> </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Характеристика уровня загрязненности поверхностных вод приводится в соответствии с установленным порядком расчета системы показателей комплексной оценки и классификации загрязненности, качества поверхностных водных объектов, на которых проводились наблюдения в 2011 году.</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В качестве критерия оценочного показателя использовался удельный комбинаторный индекс загрязненности воды (УКИЗВ) с учётом «Перечня </w:t>
      </w:r>
      <w:proofErr w:type="spellStart"/>
      <w:r w:rsidRPr="00EF1789">
        <w:rPr>
          <w:rFonts w:ascii="Arial" w:eastAsia="Times New Roman" w:hAnsi="Arial" w:cs="Arial"/>
          <w:color w:val="020C22"/>
          <w:sz w:val="21"/>
          <w:szCs w:val="21"/>
          <w:lang w:eastAsia="ru-RU"/>
        </w:rPr>
        <w:t>рыбохозяйственных</w:t>
      </w:r>
      <w:proofErr w:type="spellEnd"/>
      <w:r w:rsidRPr="00EF1789">
        <w:rPr>
          <w:rFonts w:ascii="Arial" w:eastAsia="Times New Roman" w:hAnsi="Arial" w:cs="Arial"/>
          <w:color w:val="020C22"/>
          <w:sz w:val="21"/>
          <w:szCs w:val="21"/>
          <w:lang w:eastAsia="ru-RU"/>
        </w:rPr>
        <w:t xml:space="preserve"> нормативов: предельно допустимых концентраций (ПДК) и ориентировочно безопасных уровней воздействия (ОБУВ) вредных веще</w:t>
      </w:r>
      <w:proofErr w:type="gramStart"/>
      <w:r w:rsidRPr="00EF1789">
        <w:rPr>
          <w:rFonts w:ascii="Arial" w:eastAsia="Times New Roman" w:hAnsi="Arial" w:cs="Arial"/>
          <w:color w:val="020C22"/>
          <w:sz w:val="21"/>
          <w:szCs w:val="21"/>
          <w:lang w:eastAsia="ru-RU"/>
        </w:rPr>
        <w:t>ств дл</w:t>
      </w:r>
      <w:proofErr w:type="gramEnd"/>
      <w:r w:rsidRPr="00EF1789">
        <w:rPr>
          <w:rFonts w:ascii="Arial" w:eastAsia="Times New Roman" w:hAnsi="Arial" w:cs="Arial"/>
          <w:color w:val="020C22"/>
          <w:sz w:val="21"/>
          <w:szCs w:val="21"/>
          <w:lang w:eastAsia="ru-RU"/>
        </w:rPr>
        <w:t xml:space="preserve">я водных объектов, имеющих </w:t>
      </w:r>
      <w:proofErr w:type="spellStart"/>
      <w:r w:rsidRPr="00EF1789">
        <w:rPr>
          <w:rFonts w:ascii="Arial" w:eastAsia="Times New Roman" w:hAnsi="Arial" w:cs="Arial"/>
          <w:color w:val="020C22"/>
          <w:sz w:val="21"/>
          <w:szCs w:val="21"/>
          <w:lang w:eastAsia="ru-RU"/>
        </w:rPr>
        <w:t>рыбохозяйственное</w:t>
      </w:r>
      <w:proofErr w:type="spellEnd"/>
      <w:r w:rsidRPr="00EF1789">
        <w:rPr>
          <w:rFonts w:ascii="Arial" w:eastAsia="Times New Roman" w:hAnsi="Arial" w:cs="Arial"/>
          <w:color w:val="020C22"/>
          <w:sz w:val="21"/>
          <w:szCs w:val="21"/>
          <w:lang w:eastAsia="ru-RU"/>
        </w:rPr>
        <w:t xml:space="preserve"> значение».</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Контролируемые Донским бассейновым водным управлением пункты наблюдений представляют собой пограничные створы трансграничных водных объектов Курской области и водохранилища федерального значения (Михайловское и </w:t>
      </w:r>
      <w:proofErr w:type="spellStart"/>
      <w:r w:rsidRPr="00EF1789">
        <w:rPr>
          <w:rFonts w:ascii="Arial" w:eastAsia="Times New Roman" w:hAnsi="Arial" w:cs="Arial"/>
          <w:color w:val="020C22"/>
          <w:sz w:val="21"/>
          <w:szCs w:val="21"/>
          <w:lang w:eastAsia="ru-RU"/>
        </w:rPr>
        <w:t>Старооскольское</w:t>
      </w:r>
      <w:proofErr w:type="spellEnd"/>
      <w:r w:rsidRPr="00EF1789">
        <w:rPr>
          <w:rFonts w:ascii="Arial" w:eastAsia="Times New Roman" w:hAnsi="Arial" w:cs="Arial"/>
          <w:color w:val="020C22"/>
          <w:sz w:val="21"/>
          <w:szCs w:val="21"/>
          <w:lang w:eastAsia="ru-RU"/>
        </w:rPr>
        <w:t>), всего 8 створов.</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b/>
          <w:bCs/>
          <w:i/>
          <w:iCs/>
          <w:color w:val="020C22"/>
          <w:sz w:val="21"/>
          <w:lang w:eastAsia="ru-RU"/>
        </w:rPr>
        <w:t xml:space="preserve">Пограничные створы </w:t>
      </w:r>
      <w:proofErr w:type="gramStart"/>
      <w:r w:rsidRPr="00EF1789">
        <w:rPr>
          <w:rFonts w:ascii="Arial" w:eastAsia="Times New Roman" w:hAnsi="Arial" w:cs="Arial"/>
          <w:b/>
          <w:bCs/>
          <w:i/>
          <w:iCs/>
          <w:color w:val="020C22"/>
          <w:sz w:val="21"/>
          <w:lang w:eastAsia="ru-RU"/>
        </w:rPr>
        <w:t>трансграничных</w:t>
      </w:r>
      <w:proofErr w:type="gramEnd"/>
      <w:r w:rsidRPr="00EF1789">
        <w:rPr>
          <w:rFonts w:ascii="Arial" w:eastAsia="Times New Roman" w:hAnsi="Arial" w:cs="Arial"/>
          <w:b/>
          <w:bCs/>
          <w:i/>
          <w:iCs/>
          <w:color w:val="020C22"/>
          <w:sz w:val="21"/>
          <w:lang w:eastAsia="ru-RU"/>
        </w:rPr>
        <w:t xml:space="preserve"> </w:t>
      </w:r>
      <w:proofErr w:type="spellStart"/>
      <w:r w:rsidRPr="00EF1789">
        <w:rPr>
          <w:rFonts w:ascii="Arial" w:eastAsia="Times New Roman" w:hAnsi="Arial" w:cs="Arial"/>
          <w:b/>
          <w:bCs/>
          <w:i/>
          <w:iCs/>
          <w:color w:val="020C22"/>
          <w:sz w:val="21"/>
          <w:lang w:eastAsia="ru-RU"/>
        </w:rPr>
        <w:t>водныхобъектов</w:t>
      </w:r>
      <w:proofErr w:type="spellEnd"/>
      <w:r w:rsidRPr="00EF1789">
        <w:rPr>
          <w:rFonts w:ascii="Arial" w:eastAsia="Times New Roman" w:hAnsi="Arial" w:cs="Arial"/>
          <w:b/>
          <w:bCs/>
          <w:i/>
          <w:iCs/>
          <w:color w:val="020C22"/>
          <w:sz w:val="21"/>
          <w:lang w:eastAsia="ru-RU"/>
        </w:rPr>
        <w:t xml:space="preserve"> в бассейн реки Днепр</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Наиболее типичное загрязнение – фосфатами и железом общим (природный фактор). Содержание в природных водах марганца и меди обуславливается также природными факторами. Это - ингредиенты, сопутствующие железу общему. Качество воды за последние годы не изменилось: по ИЗВ (индекс загрязнения воды) – третий, умеренно </w:t>
      </w:r>
      <w:proofErr w:type="gramStart"/>
      <w:r w:rsidRPr="00EF1789">
        <w:rPr>
          <w:rFonts w:ascii="Arial" w:eastAsia="Times New Roman" w:hAnsi="Arial" w:cs="Arial"/>
          <w:color w:val="020C22"/>
          <w:sz w:val="21"/>
          <w:szCs w:val="21"/>
          <w:lang w:eastAsia="ru-RU"/>
        </w:rPr>
        <w:t>загрязненная</w:t>
      </w:r>
      <w:proofErr w:type="gramEnd"/>
      <w:r w:rsidRPr="00EF1789">
        <w:rPr>
          <w:rFonts w:ascii="Arial" w:eastAsia="Times New Roman" w:hAnsi="Arial" w:cs="Arial"/>
          <w:color w:val="020C22"/>
          <w:sz w:val="21"/>
          <w:szCs w:val="21"/>
          <w:lang w:eastAsia="ru-RU"/>
        </w:rPr>
        <w:t xml:space="preserve">. По УКИЗВ (удельный комбинаторный индекс загрязнения воды) – третий, </w:t>
      </w:r>
      <w:proofErr w:type="gramStart"/>
      <w:r w:rsidRPr="00EF1789">
        <w:rPr>
          <w:rFonts w:ascii="Arial" w:eastAsia="Times New Roman" w:hAnsi="Arial" w:cs="Arial"/>
          <w:color w:val="020C22"/>
          <w:sz w:val="21"/>
          <w:szCs w:val="21"/>
          <w:lang w:eastAsia="ru-RU"/>
        </w:rPr>
        <w:t>загрязненная</w:t>
      </w:r>
      <w:proofErr w:type="gramEnd"/>
      <w:r w:rsidRPr="00EF1789">
        <w:rPr>
          <w:rFonts w:ascii="Arial" w:eastAsia="Times New Roman" w:hAnsi="Arial" w:cs="Arial"/>
          <w:color w:val="020C22"/>
          <w:sz w:val="21"/>
          <w:szCs w:val="21"/>
          <w:lang w:eastAsia="ru-RU"/>
        </w:rPr>
        <w:t>.</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Река </w:t>
      </w:r>
      <w:proofErr w:type="spellStart"/>
      <w:r w:rsidRPr="00EF1789">
        <w:rPr>
          <w:rFonts w:ascii="Arial" w:eastAsia="Times New Roman" w:hAnsi="Arial" w:cs="Arial"/>
          <w:color w:val="020C22"/>
          <w:sz w:val="21"/>
          <w:szCs w:val="21"/>
          <w:lang w:eastAsia="ru-RU"/>
        </w:rPr>
        <w:t>Псел</w:t>
      </w:r>
      <w:proofErr w:type="spellEnd"/>
      <w:r w:rsidRPr="00EF1789">
        <w:rPr>
          <w:rFonts w:ascii="Arial" w:eastAsia="Times New Roman" w:hAnsi="Arial" w:cs="Arial"/>
          <w:color w:val="020C22"/>
          <w:sz w:val="21"/>
          <w:szCs w:val="21"/>
          <w:lang w:eastAsia="ru-RU"/>
        </w:rPr>
        <w:t xml:space="preserve">, граница </w:t>
      </w:r>
      <w:proofErr w:type="gramStart"/>
      <w:r w:rsidRPr="00EF1789">
        <w:rPr>
          <w:rFonts w:ascii="Arial" w:eastAsia="Times New Roman" w:hAnsi="Arial" w:cs="Arial"/>
          <w:color w:val="020C22"/>
          <w:sz w:val="21"/>
          <w:szCs w:val="21"/>
          <w:lang w:eastAsia="ru-RU"/>
        </w:rPr>
        <w:t>Курской</w:t>
      </w:r>
      <w:proofErr w:type="gramEnd"/>
      <w:r w:rsidRPr="00EF1789">
        <w:rPr>
          <w:rFonts w:ascii="Arial" w:eastAsia="Times New Roman" w:hAnsi="Arial" w:cs="Arial"/>
          <w:color w:val="020C22"/>
          <w:sz w:val="21"/>
          <w:szCs w:val="21"/>
          <w:lang w:eastAsia="ru-RU"/>
        </w:rPr>
        <w:t xml:space="preserve"> и Сумской (Украина) областей, с. </w:t>
      </w:r>
      <w:proofErr w:type="spellStart"/>
      <w:r w:rsidRPr="00EF1789">
        <w:rPr>
          <w:rFonts w:ascii="Arial" w:eastAsia="Times New Roman" w:hAnsi="Arial" w:cs="Arial"/>
          <w:color w:val="020C22"/>
          <w:sz w:val="21"/>
          <w:szCs w:val="21"/>
          <w:lang w:eastAsia="ru-RU"/>
        </w:rPr>
        <w:t>Горналь</w:t>
      </w:r>
      <w:proofErr w:type="spellEnd"/>
      <w:r w:rsidRPr="00EF1789">
        <w:rPr>
          <w:rFonts w:ascii="Arial" w:eastAsia="Times New Roman" w:hAnsi="Arial" w:cs="Arial"/>
          <w:color w:val="020C22"/>
          <w:sz w:val="21"/>
          <w:szCs w:val="21"/>
          <w:lang w:eastAsia="ru-RU"/>
        </w:rPr>
        <w:t>, 528 км от устья. По сравнению с 2010 годом увеличилось среднее содержание фосфатов (от 1,3 до 3,6 ПДК), железа общего (от 1,3 до 1,65 ПДК), марганца (</w:t>
      </w:r>
      <w:proofErr w:type="gramStart"/>
      <w:r w:rsidRPr="00EF1789">
        <w:rPr>
          <w:rFonts w:ascii="Arial" w:eastAsia="Times New Roman" w:hAnsi="Arial" w:cs="Arial"/>
          <w:color w:val="020C22"/>
          <w:sz w:val="21"/>
          <w:szCs w:val="21"/>
          <w:lang w:eastAsia="ru-RU"/>
        </w:rPr>
        <w:t>от</w:t>
      </w:r>
      <w:proofErr w:type="gramEnd"/>
      <w:r w:rsidRPr="00EF1789">
        <w:rPr>
          <w:rFonts w:ascii="Arial" w:eastAsia="Times New Roman" w:hAnsi="Arial" w:cs="Arial"/>
          <w:color w:val="020C22"/>
          <w:sz w:val="21"/>
          <w:szCs w:val="21"/>
          <w:lang w:eastAsia="ru-RU"/>
        </w:rPr>
        <w:t xml:space="preserve"> 4,6 до 5,4 ПДК). Содержание меди в 2011 году также превысило предельно допустимую концентрацию (1,65 ПДК). По остальным определяемым ингредиентам в 2011 году среднегодовые концентрации не превышали ПДК. Кислородный режим удовлетворительный в течение всего года.</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Река Сейм, граница </w:t>
      </w:r>
      <w:proofErr w:type="gramStart"/>
      <w:r w:rsidRPr="00EF1789">
        <w:rPr>
          <w:rFonts w:ascii="Arial" w:eastAsia="Times New Roman" w:hAnsi="Arial" w:cs="Arial"/>
          <w:color w:val="020C22"/>
          <w:sz w:val="21"/>
          <w:szCs w:val="21"/>
          <w:lang w:eastAsia="ru-RU"/>
        </w:rPr>
        <w:t>Курской</w:t>
      </w:r>
      <w:proofErr w:type="gramEnd"/>
      <w:r w:rsidRPr="00EF1789">
        <w:rPr>
          <w:rFonts w:ascii="Arial" w:eastAsia="Times New Roman" w:hAnsi="Arial" w:cs="Arial"/>
          <w:color w:val="020C22"/>
          <w:sz w:val="21"/>
          <w:szCs w:val="21"/>
          <w:lang w:eastAsia="ru-RU"/>
        </w:rPr>
        <w:t xml:space="preserve"> и Сумской (Украина) областей, п. Теткино, 230 км от устья. По сравнению с 2010 годом увеличилось среднее содержание фосфатов (от 1,4 до 3,4 ПДК), железа общего (от 1,0 до 1,2 ПДК), марганца (</w:t>
      </w:r>
      <w:proofErr w:type="gramStart"/>
      <w:r w:rsidRPr="00EF1789">
        <w:rPr>
          <w:rFonts w:ascii="Arial" w:eastAsia="Times New Roman" w:hAnsi="Arial" w:cs="Arial"/>
          <w:color w:val="020C22"/>
          <w:sz w:val="21"/>
          <w:szCs w:val="21"/>
          <w:lang w:eastAsia="ru-RU"/>
        </w:rPr>
        <w:t>от</w:t>
      </w:r>
      <w:proofErr w:type="gramEnd"/>
      <w:r w:rsidRPr="00EF1789">
        <w:rPr>
          <w:rFonts w:ascii="Arial" w:eastAsia="Times New Roman" w:hAnsi="Arial" w:cs="Arial"/>
          <w:color w:val="020C22"/>
          <w:sz w:val="21"/>
          <w:szCs w:val="21"/>
          <w:lang w:eastAsia="ru-RU"/>
        </w:rPr>
        <w:t xml:space="preserve"> 2,8 до 4,54 ПДК). Содержание меди в 2011 году также превысило предельно допустимую концентрацию (1,05 ПДК) По остальным определяемым ингредиентам в 2011 году среднегодовые концентрации не превышали ПДК. Кислородный режим удовлетворительный в течение всего года. </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Ближайшие сбросы сточных вод - нормативно-чистые (теплообменные): в реку </w:t>
      </w:r>
      <w:proofErr w:type="spellStart"/>
      <w:r w:rsidRPr="00EF1789">
        <w:rPr>
          <w:rFonts w:ascii="Arial" w:eastAsia="Times New Roman" w:hAnsi="Arial" w:cs="Arial"/>
          <w:color w:val="020C22"/>
          <w:sz w:val="21"/>
          <w:szCs w:val="21"/>
          <w:lang w:eastAsia="ru-RU"/>
        </w:rPr>
        <w:t>Псел</w:t>
      </w:r>
      <w:proofErr w:type="spellEnd"/>
      <w:r w:rsidRPr="00EF1789">
        <w:rPr>
          <w:rFonts w:ascii="Arial" w:eastAsia="Times New Roman" w:hAnsi="Arial" w:cs="Arial"/>
          <w:color w:val="020C22"/>
          <w:sz w:val="21"/>
          <w:szCs w:val="21"/>
          <w:lang w:eastAsia="ru-RU"/>
        </w:rPr>
        <w:t xml:space="preserve"> от ООО «</w:t>
      </w:r>
      <w:proofErr w:type="spellStart"/>
      <w:r w:rsidRPr="00EF1789">
        <w:rPr>
          <w:rFonts w:ascii="Arial" w:eastAsia="Times New Roman" w:hAnsi="Arial" w:cs="Arial"/>
          <w:color w:val="020C22"/>
          <w:sz w:val="21"/>
          <w:szCs w:val="21"/>
          <w:lang w:eastAsia="ru-RU"/>
        </w:rPr>
        <w:t>ЭнергоПромЛизинг</w:t>
      </w:r>
      <w:proofErr w:type="spellEnd"/>
      <w:r w:rsidRPr="00EF1789">
        <w:rPr>
          <w:rFonts w:ascii="Arial" w:eastAsia="Times New Roman" w:hAnsi="Arial" w:cs="Arial"/>
          <w:color w:val="020C22"/>
          <w:sz w:val="21"/>
          <w:szCs w:val="21"/>
          <w:lang w:eastAsia="ru-RU"/>
        </w:rPr>
        <w:t>»; в реку Сейм ООО «</w:t>
      </w:r>
      <w:proofErr w:type="spellStart"/>
      <w:r w:rsidRPr="00EF1789">
        <w:rPr>
          <w:rFonts w:ascii="Arial" w:eastAsia="Times New Roman" w:hAnsi="Arial" w:cs="Arial"/>
          <w:color w:val="020C22"/>
          <w:sz w:val="21"/>
          <w:szCs w:val="21"/>
          <w:lang w:eastAsia="ru-RU"/>
        </w:rPr>
        <w:t>Курскпродукт</w:t>
      </w:r>
      <w:proofErr w:type="spellEnd"/>
      <w:r w:rsidRPr="00EF1789">
        <w:rPr>
          <w:rFonts w:ascii="Arial" w:eastAsia="Times New Roman" w:hAnsi="Arial" w:cs="Arial"/>
          <w:color w:val="020C22"/>
          <w:sz w:val="21"/>
          <w:szCs w:val="21"/>
          <w:lang w:eastAsia="ru-RU"/>
        </w:rPr>
        <w:t xml:space="preserve">» </w:t>
      </w:r>
      <w:proofErr w:type="gramStart"/>
      <w:r w:rsidRPr="00EF1789">
        <w:rPr>
          <w:rFonts w:ascii="Arial" w:eastAsia="Times New Roman" w:hAnsi="Arial" w:cs="Arial"/>
          <w:color w:val="020C22"/>
          <w:sz w:val="21"/>
          <w:szCs w:val="21"/>
          <w:lang w:eastAsia="ru-RU"/>
        </w:rPr>
        <w:t>и ООО</w:t>
      </w:r>
      <w:proofErr w:type="gramEnd"/>
      <w:r w:rsidRPr="00EF1789">
        <w:rPr>
          <w:rFonts w:ascii="Arial" w:eastAsia="Times New Roman" w:hAnsi="Arial" w:cs="Arial"/>
          <w:color w:val="020C22"/>
          <w:sz w:val="21"/>
          <w:szCs w:val="21"/>
          <w:lang w:eastAsia="ru-RU"/>
        </w:rPr>
        <w:t xml:space="preserve"> «</w:t>
      </w:r>
      <w:proofErr w:type="spellStart"/>
      <w:r w:rsidRPr="00EF1789">
        <w:rPr>
          <w:rFonts w:ascii="Arial" w:eastAsia="Times New Roman" w:hAnsi="Arial" w:cs="Arial"/>
          <w:color w:val="020C22"/>
          <w:sz w:val="21"/>
          <w:szCs w:val="21"/>
          <w:lang w:eastAsia="ru-RU"/>
        </w:rPr>
        <w:t>Теткинский</w:t>
      </w:r>
      <w:proofErr w:type="spellEnd"/>
      <w:r w:rsidRPr="00EF1789">
        <w:rPr>
          <w:rFonts w:ascii="Arial" w:eastAsia="Times New Roman" w:hAnsi="Arial" w:cs="Arial"/>
          <w:color w:val="020C22"/>
          <w:sz w:val="21"/>
          <w:szCs w:val="21"/>
          <w:lang w:eastAsia="ru-RU"/>
        </w:rPr>
        <w:t xml:space="preserve"> сахарный завод». Влияние сточных вод в вышеназванных створах отсутствует.</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b/>
          <w:bCs/>
          <w:i/>
          <w:iCs/>
          <w:color w:val="020C22"/>
          <w:sz w:val="21"/>
          <w:lang w:eastAsia="ru-RU"/>
        </w:rPr>
        <w:t xml:space="preserve">Михайловское водохранилище на реке </w:t>
      </w:r>
      <w:proofErr w:type="spellStart"/>
      <w:r w:rsidRPr="00EF1789">
        <w:rPr>
          <w:rFonts w:ascii="Arial" w:eastAsia="Times New Roman" w:hAnsi="Arial" w:cs="Arial"/>
          <w:b/>
          <w:bCs/>
          <w:i/>
          <w:iCs/>
          <w:color w:val="020C22"/>
          <w:sz w:val="21"/>
          <w:lang w:eastAsia="ru-RU"/>
        </w:rPr>
        <w:t>Свапа</w:t>
      </w:r>
      <w:proofErr w:type="spellEnd"/>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Качество воды по сравнению с 2010 годом улучшилось. По ИЗВ с третьего, умеренно </w:t>
      </w:r>
      <w:proofErr w:type="gramStart"/>
      <w:r w:rsidRPr="00EF1789">
        <w:rPr>
          <w:rFonts w:ascii="Arial" w:eastAsia="Times New Roman" w:hAnsi="Arial" w:cs="Arial"/>
          <w:color w:val="020C22"/>
          <w:sz w:val="21"/>
          <w:szCs w:val="21"/>
          <w:lang w:eastAsia="ru-RU"/>
        </w:rPr>
        <w:t>загрязненная</w:t>
      </w:r>
      <w:proofErr w:type="gramEnd"/>
      <w:r w:rsidRPr="00EF1789">
        <w:rPr>
          <w:rFonts w:ascii="Arial" w:eastAsia="Times New Roman" w:hAnsi="Arial" w:cs="Arial"/>
          <w:color w:val="020C22"/>
          <w:sz w:val="21"/>
          <w:szCs w:val="21"/>
          <w:lang w:eastAsia="ru-RU"/>
        </w:rPr>
        <w:t xml:space="preserve">, изменился на второй, чистая. По УКИЗВ с третьего, </w:t>
      </w:r>
      <w:proofErr w:type="gramStart"/>
      <w:r w:rsidRPr="00EF1789">
        <w:rPr>
          <w:rFonts w:ascii="Arial" w:eastAsia="Times New Roman" w:hAnsi="Arial" w:cs="Arial"/>
          <w:color w:val="020C22"/>
          <w:sz w:val="21"/>
          <w:szCs w:val="21"/>
          <w:lang w:eastAsia="ru-RU"/>
        </w:rPr>
        <w:t>загрязненная</w:t>
      </w:r>
      <w:proofErr w:type="gramEnd"/>
      <w:r w:rsidRPr="00EF1789">
        <w:rPr>
          <w:rFonts w:ascii="Arial" w:eastAsia="Times New Roman" w:hAnsi="Arial" w:cs="Arial"/>
          <w:color w:val="020C22"/>
          <w:sz w:val="21"/>
          <w:szCs w:val="21"/>
          <w:lang w:eastAsia="ru-RU"/>
        </w:rPr>
        <w:t>, изменился на второй, слабо загрязнённая.</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Река </w:t>
      </w:r>
      <w:proofErr w:type="spellStart"/>
      <w:r w:rsidRPr="00EF1789">
        <w:rPr>
          <w:rFonts w:ascii="Arial" w:eastAsia="Times New Roman" w:hAnsi="Arial" w:cs="Arial"/>
          <w:color w:val="020C22"/>
          <w:sz w:val="21"/>
          <w:szCs w:val="21"/>
          <w:lang w:eastAsia="ru-RU"/>
        </w:rPr>
        <w:t>Свапа</w:t>
      </w:r>
      <w:proofErr w:type="spellEnd"/>
      <w:r w:rsidRPr="00EF1789">
        <w:rPr>
          <w:rFonts w:ascii="Arial" w:eastAsia="Times New Roman" w:hAnsi="Arial" w:cs="Arial"/>
          <w:color w:val="020C22"/>
          <w:sz w:val="21"/>
          <w:szCs w:val="21"/>
          <w:lang w:eastAsia="ru-RU"/>
        </w:rPr>
        <w:t xml:space="preserve">, выше Михайловского водохранилища с. </w:t>
      </w:r>
      <w:proofErr w:type="spellStart"/>
      <w:r w:rsidRPr="00EF1789">
        <w:rPr>
          <w:rFonts w:ascii="Arial" w:eastAsia="Times New Roman" w:hAnsi="Arial" w:cs="Arial"/>
          <w:color w:val="020C22"/>
          <w:sz w:val="21"/>
          <w:szCs w:val="21"/>
          <w:lang w:eastAsia="ru-RU"/>
        </w:rPr>
        <w:t>Локтионово</w:t>
      </w:r>
      <w:proofErr w:type="spellEnd"/>
      <w:r w:rsidRPr="00EF1789">
        <w:rPr>
          <w:rFonts w:ascii="Arial" w:eastAsia="Times New Roman" w:hAnsi="Arial" w:cs="Arial"/>
          <w:color w:val="020C22"/>
          <w:sz w:val="21"/>
          <w:szCs w:val="21"/>
          <w:lang w:eastAsia="ru-RU"/>
        </w:rPr>
        <w:t xml:space="preserve">, 161 км от устья. Превышение ПДК отмечено по железу общему (2,0 ПДК), органическим веществам по БПК5 </w:t>
      </w:r>
      <w:r w:rsidRPr="00EF1789">
        <w:rPr>
          <w:rFonts w:ascii="Arial" w:eastAsia="Times New Roman" w:hAnsi="Arial" w:cs="Arial"/>
          <w:color w:val="020C22"/>
          <w:sz w:val="21"/>
          <w:szCs w:val="21"/>
          <w:lang w:eastAsia="ru-RU"/>
        </w:rPr>
        <w:lastRenderedPageBreak/>
        <w:t>(1,2 ПДК), азоту аммонийному (1,0 ПДК). По остальным определяемым ингредиентам в 2011 году среднегодовые концентрации не превышали ПДК.</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proofErr w:type="spellStart"/>
      <w:r w:rsidRPr="00EF1789">
        <w:rPr>
          <w:rFonts w:ascii="Arial" w:eastAsia="Times New Roman" w:hAnsi="Arial" w:cs="Arial"/>
          <w:color w:val="020C22"/>
          <w:sz w:val="21"/>
          <w:szCs w:val="21"/>
          <w:lang w:eastAsia="ru-RU"/>
        </w:rPr>
        <w:t>Свапа</w:t>
      </w:r>
      <w:proofErr w:type="spellEnd"/>
      <w:r w:rsidRPr="00EF1789">
        <w:rPr>
          <w:rFonts w:ascii="Arial" w:eastAsia="Times New Roman" w:hAnsi="Arial" w:cs="Arial"/>
          <w:color w:val="020C22"/>
          <w:sz w:val="21"/>
          <w:szCs w:val="21"/>
          <w:lang w:eastAsia="ru-RU"/>
        </w:rPr>
        <w:t>, верхний бьеф Михайловского водохранилища, 147 км от устья. Выше ПДК отмечена среднегодовая концентрация для органических веществ (1,2 ПДК) и азота аммонийного (1,0 ПДК). По остальным определяемым ингредиентам в 2011 году среднегодовые концентрации не превышали ПДК.</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Кислородный режим в водохранилище - удовлетворительный в течение всего года. Сосредоточенные сбросы сточных вод в Михайловское водохранилище на реке </w:t>
      </w:r>
      <w:proofErr w:type="spellStart"/>
      <w:r w:rsidRPr="00EF1789">
        <w:rPr>
          <w:rFonts w:ascii="Arial" w:eastAsia="Times New Roman" w:hAnsi="Arial" w:cs="Arial"/>
          <w:color w:val="020C22"/>
          <w:sz w:val="21"/>
          <w:szCs w:val="21"/>
          <w:lang w:eastAsia="ru-RU"/>
        </w:rPr>
        <w:t>Свапа</w:t>
      </w:r>
      <w:proofErr w:type="spellEnd"/>
      <w:r w:rsidRPr="00EF1789">
        <w:rPr>
          <w:rFonts w:ascii="Arial" w:eastAsia="Times New Roman" w:hAnsi="Arial" w:cs="Arial"/>
          <w:color w:val="020C22"/>
          <w:sz w:val="21"/>
          <w:szCs w:val="21"/>
          <w:lang w:eastAsia="ru-RU"/>
        </w:rPr>
        <w:t xml:space="preserve"> отсутствуют.</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proofErr w:type="spellStart"/>
      <w:r w:rsidRPr="00EF1789">
        <w:rPr>
          <w:rFonts w:ascii="Arial" w:eastAsia="Times New Roman" w:hAnsi="Arial" w:cs="Arial"/>
          <w:b/>
          <w:bCs/>
          <w:i/>
          <w:iCs/>
          <w:color w:val="020C22"/>
          <w:sz w:val="21"/>
          <w:lang w:eastAsia="ru-RU"/>
        </w:rPr>
        <w:t>Старооскольское</w:t>
      </w:r>
      <w:proofErr w:type="spellEnd"/>
      <w:r w:rsidRPr="00EF1789">
        <w:rPr>
          <w:rFonts w:ascii="Arial" w:eastAsia="Times New Roman" w:hAnsi="Arial" w:cs="Arial"/>
          <w:b/>
          <w:bCs/>
          <w:i/>
          <w:iCs/>
          <w:color w:val="020C22"/>
          <w:sz w:val="21"/>
          <w:lang w:eastAsia="ru-RU"/>
        </w:rPr>
        <w:t xml:space="preserve"> водохранилище на реке Оскол (по данным за 9 месяцев 2011 года)</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Класс качества воды по сравнению с 2010 годом не изменился. По ИЗВ - третий, умеренно </w:t>
      </w:r>
      <w:proofErr w:type="gramStart"/>
      <w:r w:rsidRPr="00EF1789">
        <w:rPr>
          <w:rFonts w:ascii="Arial" w:eastAsia="Times New Roman" w:hAnsi="Arial" w:cs="Arial"/>
          <w:color w:val="020C22"/>
          <w:sz w:val="21"/>
          <w:szCs w:val="21"/>
          <w:lang w:eastAsia="ru-RU"/>
        </w:rPr>
        <w:t>загрязненная</w:t>
      </w:r>
      <w:proofErr w:type="gramEnd"/>
      <w:r w:rsidRPr="00EF1789">
        <w:rPr>
          <w:rFonts w:ascii="Arial" w:eastAsia="Times New Roman" w:hAnsi="Arial" w:cs="Arial"/>
          <w:color w:val="020C22"/>
          <w:sz w:val="21"/>
          <w:szCs w:val="21"/>
          <w:lang w:eastAsia="ru-RU"/>
        </w:rPr>
        <w:t xml:space="preserve">. По УКИЗВ – третий, </w:t>
      </w:r>
      <w:proofErr w:type="gramStart"/>
      <w:r w:rsidRPr="00EF1789">
        <w:rPr>
          <w:rFonts w:ascii="Arial" w:eastAsia="Times New Roman" w:hAnsi="Arial" w:cs="Arial"/>
          <w:color w:val="020C22"/>
          <w:sz w:val="21"/>
          <w:szCs w:val="21"/>
          <w:lang w:eastAsia="ru-RU"/>
        </w:rPr>
        <w:t>загрязненная</w:t>
      </w:r>
      <w:proofErr w:type="gramEnd"/>
      <w:r w:rsidRPr="00EF1789">
        <w:rPr>
          <w:rFonts w:ascii="Arial" w:eastAsia="Times New Roman" w:hAnsi="Arial" w:cs="Arial"/>
          <w:color w:val="020C22"/>
          <w:sz w:val="21"/>
          <w:szCs w:val="21"/>
          <w:lang w:eastAsia="ru-RU"/>
        </w:rPr>
        <w:t>.</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Река Оскол, выше </w:t>
      </w:r>
      <w:proofErr w:type="spellStart"/>
      <w:r w:rsidRPr="00EF1789">
        <w:rPr>
          <w:rFonts w:ascii="Arial" w:eastAsia="Times New Roman" w:hAnsi="Arial" w:cs="Arial"/>
          <w:color w:val="020C22"/>
          <w:sz w:val="21"/>
          <w:szCs w:val="21"/>
          <w:lang w:eastAsia="ru-RU"/>
        </w:rPr>
        <w:t>Старооскольского</w:t>
      </w:r>
      <w:proofErr w:type="spellEnd"/>
      <w:r w:rsidRPr="00EF1789">
        <w:rPr>
          <w:rFonts w:ascii="Arial" w:eastAsia="Times New Roman" w:hAnsi="Arial" w:cs="Arial"/>
          <w:color w:val="020C22"/>
          <w:sz w:val="21"/>
          <w:szCs w:val="21"/>
          <w:lang w:eastAsia="ru-RU"/>
        </w:rPr>
        <w:t xml:space="preserve"> водохранилища, с. Никольское, 430 км от устья. Превышение ПДК отмечено по марганцу (4,0 ПДК), меди (3,2 ПДК), цинку (1,8 ПДК), железу общему (1,3 ПДК), ХПК (1,2 ПДК), органическим веществам по БПК5 (1,0 ПДК). По остальным определяемым ингредиентам в 2011 году среднегодовые концентрации не превышали ПДК.</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proofErr w:type="spellStart"/>
      <w:r w:rsidRPr="00EF1789">
        <w:rPr>
          <w:rFonts w:ascii="Arial" w:eastAsia="Times New Roman" w:hAnsi="Arial" w:cs="Arial"/>
          <w:color w:val="020C22"/>
          <w:sz w:val="21"/>
          <w:szCs w:val="21"/>
          <w:lang w:eastAsia="ru-RU"/>
        </w:rPr>
        <w:t>Старооскольское</w:t>
      </w:r>
      <w:proofErr w:type="spellEnd"/>
      <w:r w:rsidRPr="00EF1789">
        <w:rPr>
          <w:rFonts w:ascii="Arial" w:eastAsia="Times New Roman" w:hAnsi="Arial" w:cs="Arial"/>
          <w:color w:val="020C22"/>
          <w:sz w:val="21"/>
          <w:szCs w:val="21"/>
          <w:lang w:eastAsia="ru-RU"/>
        </w:rPr>
        <w:t xml:space="preserve"> водохранилище, с. </w:t>
      </w:r>
      <w:proofErr w:type="spellStart"/>
      <w:r w:rsidRPr="00EF1789">
        <w:rPr>
          <w:rFonts w:ascii="Arial" w:eastAsia="Times New Roman" w:hAnsi="Arial" w:cs="Arial"/>
          <w:color w:val="020C22"/>
          <w:sz w:val="21"/>
          <w:szCs w:val="21"/>
          <w:lang w:eastAsia="ru-RU"/>
        </w:rPr>
        <w:t>Бараново</w:t>
      </w:r>
      <w:proofErr w:type="spellEnd"/>
      <w:r w:rsidRPr="00EF1789">
        <w:rPr>
          <w:rFonts w:ascii="Arial" w:eastAsia="Times New Roman" w:hAnsi="Arial" w:cs="Arial"/>
          <w:color w:val="020C22"/>
          <w:sz w:val="21"/>
          <w:szCs w:val="21"/>
          <w:lang w:eastAsia="ru-RU"/>
        </w:rPr>
        <w:t>, 410 км от устья. Превышение ПДК отмечено по фенолам (3,6 ПДК), меди (3,5 ПДК), цинку (2,1 ПДК), ХПК (2,0 ПДК), органическим веществам по БПК5 (1,9 ПДК), марганцу (1,1 ПДК). По остальным определяемым ингредиентам в 2011 году среднегодовые концентрации не превышали ПДК.</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proofErr w:type="spellStart"/>
      <w:r w:rsidRPr="00EF1789">
        <w:rPr>
          <w:rFonts w:ascii="Arial" w:eastAsia="Times New Roman" w:hAnsi="Arial" w:cs="Arial"/>
          <w:color w:val="020C22"/>
          <w:sz w:val="21"/>
          <w:szCs w:val="21"/>
          <w:lang w:eastAsia="ru-RU"/>
        </w:rPr>
        <w:t>Старооскольское</w:t>
      </w:r>
      <w:proofErr w:type="spellEnd"/>
      <w:r w:rsidRPr="00EF1789">
        <w:rPr>
          <w:rFonts w:ascii="Arial" w:eastAsia="Times New Roman" w:hAnsi="Arial" w:cs="Arial"/>
          <w:color w:val="020C22"/>
          <w:sz w:val="21"/>
          <w:szCs w:val="21"/>
          <w:lang w:eastAsia="ru-RU"/>
        </w:rPr>
        <w:t xml:space="preserve"> водохранилище, нижний бьеф, </w:t>
      </w:r>
      <w:proofErr w:type="gramStart"/>
      <w:r w:rsidRPr="00EF1789">
        <w:rPr>
          <w:rFonts w:ascii="Arial" w:eastAsia="Times New Roman" w:hAnsi="Arial" w:cs="Arial"/>
          <w:color w:val="020C22"/>
          <w:sz w:val="21"/>
          <w:szCs w:val="21"/>
          <w:lang w:eastAsia="ru-RU"/>
        </w:rPr>
        <w:t>с</w:t>
      </w:r>
      <w:proofErr w:type="gramEnd"/>
      <w:r w:rsidRPr="00EF1789">
        <w:rPr>
          <w:rFonts w:ascii="Arial" w:eastAsia="Times New Roman" w:hAnsi="Arial" w:cs="Arial"/>
          <w:color w:val="020C22"/>
          <w:sz w:val="21"/>
          <w:szCs w:val="21"/>
          <w:lang w:eastAsia="ru-RU"/>
        </w:rPr>
        <w:t xml:space="preserve">. </w:t>
      </w:r>
      <w:proofErr w:type="gramStart"/>
      <w:r w:rsidRPr="00EF1789">
        <w:rPr>
          <w:rFonts w:ascii="Arial" w:eastAsia="Times New Roman" w:hAnsi="Arial" w:cs="Arial"/>
          <w:color w:val="020C22"/>
          <w:sz w:val="21"/>
          <w:szCs w:val="21"/>
          <w:lang w:eastAsia="ru-RU"/>
        </w:rPr>
        <w:t>Федосеевка</w:t>
      </w:r>
      <w:proofErr w:type="gramEnd"/>
      <w:r w:rsidRPr="00EF1789">
        <w:rPr>
          <w:rFonts w:ascii="Arial" w:eastAsia="Times New Roman" w:hAnsi="Arial" w:cs="Arial"/>
          <w:color w:val="020C22"/>
          <w:sz w:val="21"/>
          <w:szCs w:val="21"/>
          <w:lang w:eastAsia="ru-RU"/>
        </w:rPr>
        <w:t>, 405 км от устья. Превышение ПДК отмечено по фенолам (3,6 ПДК), меди (3,2 ПДК), марганцу (2,0 ПДК), цинку (1,4 ПДК), ХПК (1,3 ПДК), органическим веществам по БПК5 (1,2 ПДК). По остальным определяемым ингредиентам в 2011 году среднегодовые концентрации не превышали ПДК.</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Кислородный режим в водохранилище наблюдался удовлетворительный в течение всего периода. Сосредоточенные сбросы сточных вод в реку Оскол и </w:t>
      </w:r>
      <w:proofErr w:type="spellStart"/>
      <w:r w:rsidRPr="00EF1789">
        <w:rPr>
          <w:rFonts w:ascii="Arial" w:eastAsia="Times New Roman" w:hAnsi="Arial" w:cs="Arial"/>
          <w:color w:val="020C22"/>
          <w:sz w:val="21"/>
          <w:szCs w:val="21"/>
          <w:lang w:eastAsia="ru-RU"/>
        </w:rPr>
        <w:t>Старооскольское</w:t>
      </w:r>
      <w:proofErr w:type="spellEnd"/>
      <w:r w:rsidRPr="00EF1789">
        <w:rPr>
          <w:rFonts w:ascii="Arial" w:eastAsia="Times New Roman" w:hAnsi="Arial" w:cs="Arial"/>
          <w:color w:val="020C22"/>
          <w:sz w:val="21"/>
          <w:szCs w:val="21"/>
          <w:lang w:eastAsia="ru-RU"/>
        </w:rPr>
        <w:t xml:space="preserve"> водохранилище на территории Курской области отсутствуют.</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b/>
          <w:bCs/>
          <w:color w:val="020C22"/>
          <w:sz w:val="21"/>
          <w:lang w:eastAsia="ru-RU"/>
        </w:rPr>
        <w:t>Таблица 1.3.1. Показатели водопотребления и водоотведения</w:t>
      </w:r>
    </w:p>
    <w:tbl>
      <w:tblPr>
        <w:tblW w:w="97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64"/>
        <w:gridCol w:w="944"/>
        <w:gridCol w:w="2275"/>
      </w:tblGrid>
      <w:tr w:rsidR="00EF1789" w:rsidRPr="00EF1789" w:rsidTr="00EF1789">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 xml:space="preserve">Ед. </w:t>
            </w:r>
            <w:proofErr w:type="spellStart"/>
            <w:r w:rsidRPr="00EF1789">
              <w:rPr>
                <w:rFonts w:ascii="Times New Roman" w:eastAsia="Times New Roman" w:hAnsi="Times New Roman" w:cs="Times New Roman"/>
                <w:sz w:val="17"/>
                <w:szCs w:val="17"/>
                <w:lang w:eastAsia="ru-RU"/>
              </w:rPr>
              <w:t>изм</w:t>
            </w:r>
            <w:proofErr w:type="spellEnd"/>
            <w:r w:rsidRPr="00EF1789">
              <w:rPr>
                <w:rFonts w:ascii="Times New Roman" w:eastAsia="Times New Roman" w:hAnsi="Times New Roman" w:cs="Times New Roman"/>
                <w:sz w:val="17"/>
                <w:szCs w:val="1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Показатели за 2011 год</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Водоотведение в поверхностные водоемы,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млн. м</w:t>
            </w:r>
            <w:r w:rsidRPr="00EF1789">
              <w:rPr>
                <w:rFonts w:ascii="Times New Roman" w:eastAsia="Times New Roman" w:hAnsi="Times New Roman" w:cs="Times New Roman"/>
                <w:sz w:val="12"/>
                <w:szCs w:val="12"/>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116,3</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в том числе:</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after="0" w:line="240" w:lineRule="auto"/>
              <w:rPr>
                <w:rFonts w:ascii="Times New Roman" w:eastAsia="Times New Roman" w:hAnsi="Times New Roman" w:cs="Times New Roman"/>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after="0" w:line="240" w:lineRule="auto"/>
              <w:rPr>
                <w:rFonts w:ascii="Times New Roman" w:eastAsia="Times New Roman" w:hAnsi="Times New Roman" w:cs="Times New Roman"/>
                <w:sz w:val="17"/>
                <w:szCs w:val="17"/>
                <w:lang w:eastAsia="ru-RU"/>
              </w:rPr>
            </w:pP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нормативно-чистые</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млн. м</w:t>
            </w:r>
            <w:r w:rsidRPr="00EF1789">
              <w:rPr>
                <w:rFonts w:ascii="Times New Roman" w:eastAsia="Times New Roman" w:hAnsi="Times New Roman" w:cs="Times New Roman"/>
                <w:sz w:val="12"/>
                <w:szCs w:val="12"/>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64,1</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нормативно-очищенные</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млн. м</w:t>
            </w:r>
            <w:r w:rsidRPr="00EF1789">
              <w:rPr>
                <w:rFonts w:ascii="Times New Roman" w:eastAsia="Times New Roman" w:hAnsi="Times New Roman" w:cs="Times New Roman"/>
                <w:sz w:val="12"/>
                <w:szCs w:val="12"/>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2,62</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загрязненных сточных вод</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млн. м</w:t>
            </w:r>
            <w:r w:rsidRPr="00EF1789">
              <w:rPr>
                <w:rFonts w:ascii="Times New Roman" w:eastAsia="Times New Roman" w:hAnsi="Times New Roman" w:cs="Times New Roman"/>
                <w:sz w:val="12"/>
                <w:szCs w:val="12"/>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49,58</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из них:</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after="0" w:line="240" w:lineRule="auto"/>
              <w:rPr>
                <w:rFonts w:ascii="Times New Roman" w:eastAsia="Times New Roman" w:hAnsi="Times New Roman" w:cs="Times New Roman"/>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after="0" w:line="240" w:lineRule="auto"/>
              <w:rPr>
                <w:rFonts w:ascii="Times New Roman" w:eastAsia="Times New Roman" w:hAnsi="Times New Roman" w:cs="Times New Roman"/>
                <w:sz w:val="17"/>
                <w:szCs w:val="17"/>
                <w:lang w:eastAsia="ru-RU"/>
              </w:rPr>
            </w:pP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без очистки</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млн. м3</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0,0</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недостаточно очищенных</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млн. м3</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49,58</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Сброшено основных загрязняющих веществ в водные объекты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тыс. тонн</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0,43</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Использовано воды,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млн. м</w:t>
            </w:r>
            <w:r w:rsidRPr="00EF1789">
              <w:rPr>
                <w:rFonts w:ascii="Times New Roman" w:eastAsia="Times New Roman" w:hAnsi="Times New Roman" w:cs="Times New Roman"/>
                <w:sz w:val="12"/>
                <w:szCs w:val="12"/>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244,27</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 xml:space="preserve">Объем оборотной и </w:t>
            </w:r>
            <w:proofErr w:type="gramStart"/>
            <w:r w:rsidRPr="00EF1789">
              <w:rPr>
                <w:rFonts w:ascii="Times New Roman" w:eastAsia="Times New Roman" w:hAnsi="Times New Roman" w:cs="Times New Roman"/>
                <w:sz w:val="17"/>
                <w:szCs w:val="17"/>
                <w:lang w:eastAsia="ru-RU"/>
              </w:rPr>
              <w:t>повторно-последовательно</w:t>
            </w:r>
            <w:proofErr w:type="gramEnd"/>
            <w:r w:rsidRPr="00EF1789">
              <w:rPr>
                <w:rFonts w:ascii="Times New Roman" w:eastAsia="Times New Roman" w:hAnsi="Times New Roman" w:cs="Times New Roman"/>
                <w:sz w:val="17"/>
                <w:szCs w:val="17"/>
                <w:lang w:eastAsia="ru-RU"/>
              </w:rPr>
              <w:t xml:space="preserve"> используемой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млн. м</w:t>
            </w:r>
            <w:r w:rsidRPr="00EF1789">
              <w:rPr>
                <w:rFonts w:ascii="Times New Roman" w:eastAsia="Times New Roman" w:hAnsi="Times New Roman" w:cs="Times New Roman"/>
                <w:sz w:val="12"/>
                <w:szCs w:val="12"/>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6010,0</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Объем бытового водопотребления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млн. м</w:t>
            </w:r>
            <w:r w:rsidRPr="00EF1789">
              <w:rPr>
                <w:rFonts w:ascii="Times New Roman" w:eastAsia="Times New Roman" w:hAnsi="Times New Roman" w:cs="Times New Roman"/>
                <w:sz w:val="12"/>
                <w:szCs w:val="12"/>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50,89</w:t>
            </w:r>
          </w:p>
        </w:tc>
      </w:tr>
    </w:tbl>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b/>
          <w:bCs/>
          <w:color w:val="020C22"/>
          <w:sz w:val="21"/>
          <w:lang w:eastAsia="ru-RU"/>
        </w:rPr>
        <w:t xml:space="preserve">Таблица 1.3.2. Перечень предприятий – основных </w:t>
      </w:r>
      <w:proofErr w:type="spellStart"/>
      <w:r w:rsidRPr="00EF1789">
        <w:rPr>
          <w:rFonts w:ascii="Arial" w:eastAsia="Times New Roman" w:hAnsi="Arial" w:cs="Arial"/>
          <w:b/>
          <w:bCs/>
          <w:color w:val="020C22"/>
          <w:sz w:val="21"/>
          <w:lang w:eastAsia="ru-RU"/>
        </w:rPr>
        <w:t>источниковзагрязнения</w:t>
      </w:r>
      <w:proofErr w:type="spellEnd"/>
      <w:r w:rsidRPr="00EF1789">
        <w:rPr>
          <w:rFonts w:ascii="Arial" w:eastAsia="Times New Roman" w:hAnsi="Arial" w:cs="Arial"/>
          <w:b/>
          <w:bCs/>
          <w:color w:val="020C22"/>
          <w:sz w:val="21"/>
          <w:lang w:eastAsia="ru-RU"/>
        </w:rPr>
        <w:t xml:space="preserve"> водных объектов в 2011 году</w:t>
      </w:r>
    </w:p>
    <w:tbl>
      <w:tblPr>
        <w:tblW w:w="97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7"/>
        <w:gridCol w:w="1963"/>
        <w:gridCol w:w="2093"/>
        <w:gridCol w:w="1981"/>
        <w:gridCol w:w="2099"/>
      </w:tblGrid>
      <w:tr w:rsidR="00EF1789" w:rsidRPr="00EF1789" w:rsidTr="00EF1789">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 xml:space="preserve">Наименование </w:t>
            </w:r>
            <w:r w:rsidRPr="00EF1789">
              <w:rPr>
                <w:rFonts w:ascii="Times New Roman" w:eastAsia="Times New Roman" w:hAnsi="Times New Roman" w:cs="Times New Roman"/>
                <w:sz w:val="17"/>
                <w:szCs w:val="17"/>
                <w:lang w:eastAsia="ru-RU"/>
              </w:rPr>
              <w:lastRenderedPageBreak/>
              <w:t>предприятия</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lastRenderedPageBreak/>
              <w:t xml:space="preserve">Объем сбросов </w:t>
            </w:r>
            <w:r w:rsidRPr="00EF1789">
              <w:rPr>
                <w:rFonts w:ascii="Times New Roman" w:eastAsia="Times New Roman" w:hAnsi="Times New Roman" w:cs="Times New Roman"/>
                <w:sz w:val="17"/>
                <w:szCs w:val="17"/>
                <w:lang w:eastAsia="ru-RU"/>
              </w:rPr>
              <w:lastRenderedPageBreak/>
              <w:t>загрязненных сточных вод, всего, млн. м</w:t>
            </w:r>
            <w:r w:rsidRPr="00EF1789">
              <w:rPr>
                <w:rFonts w:ascii="Times New Roman" w:eastAsia="Times New Roman" w:hAnsi="Times New Roman" w:cs="Times New Roman"/>
                <w:sz w:val="12"/>
                <w:szCs w:val="12"/>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lastRenderedPageBreak/>
              <w:t xml:space="preserve">Объем сбросов </w:t>
            </w:r>
            <w:r w:rsidRPr="00EF1789">
              <w:rPr>
                <w:rFonts w:ascii="Times New Roman" w:eastAsia="Times New Roman" w:hAnsi="Times New Roman" w:cs="Times New Roman"/>
                <w:sz w:val="17"/>
                <w:szCs w:val="17"/>
                <w:lang w:eastAsia="ru-RU"/>
              </w:rPr>
              <w:lastRenderedPageBreak/>
              <w:t>загрязненных сточных вод без очистки, млн. м</w:t>
            </w:r>
            <w:r w:rsidRPr="00EF1789">
              <w:rPr>
                <w:rFonts w:ascii="Times New Roman" w:eastAsia="Times New Roman" w:hAnsi="Times New Roman" w:cs="Times New Roman"/>
                <w:sz w:val="12"/>
                <w:szCs w:val="12"/>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lastRenderedPageBreak/>
              <w:t xml:space="preserve">Основные сбрасываемое </w:t>
            </w:r>
            <w:r w:rsidRPr="00EF1789">
              <w:rPr>
                <w:rFonts w:ascii="Times New Roman" w:eastAsia="Times New Roman" w:hAnsi="Times New Roman" w:cs="Times New Roman"/>
                <w:sz w:val="17"/>
                <w:szCs w:val="17"/>
                <w:lang w:eastAsia="ru-RU"/>
              </w:rPr>
              <w:lastRenderedPageBreak/>
              <w:t>загрязняющее вещества</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lastRenderedPageBreak/>
              <w:t xml:space="preserve">Количество сбрасываемого </w:t>
            </w:r>
            <w:r w:rsidRPr="00EF1789">
              <w:rPr>
                <w:rFonts w:ascii="Times New Roman" w:eastAsia="Times New Roman" w:hAnsi="Times New Roman" w:cs="Times New Roman"/>
                <w:sz w:val="17"/>
                <w:szCs w:val="17"/>
                <w:lang w:eastAsia="ru-RU"/>
              </w:rPr>
              <w:lastRenderedPageBreak/>
              <w:t>загрязняющего вещества, тыс. т</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lastRenderedPageBreak/>
              <w:t>МУП "</w:t>
            </w:r>
            <w:proofErr w:type="spellStart"/>
            <w:r w:rsidRPr="00EF1789">
              <w:rPr>
                <w:rFonts w:ascii="Times New Roman" w:eastAsia="Times New Roman" w:hAnsi="Times New Roman" w:cs="Times New Roman"/>
                <w:sz w:val="17"/>
                <w:szCs w:val="17"/>
                <w:lang w:eastAsia="ru-RU"/>
              </w:rPr>
              <w:t>Курскводоканал</w:t>
            </w:r>
            <w:proofErr w:type="spellEnd"/>
            <w:r w:rsidRPr="00EF1789">
              <w:rPr>
                <w:rFonts w:ascii="Times New Roman" w:eastAsia="Times New Roman" w:hAnsi="Times New Roman" w:cs="Times New Roman"/>
                <w:sz w:val="17"/>
                <w:szCs w:val="1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31,07</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Азот аммонийный, фосфаты (Р), органические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0,33</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ООО "</w:t>
            </w:r>
            <w:proofErr w:type="spellStart"/>
            <w:r w:rsidRPr="00EF1789">
              <w:rPr>
                <w:rFonts w:ascii="Times New Roman" w:eastAsia="Times New Roman" w:hAnsi="Times New Roman" w:cs="Times New Roman"/>
                <w:sz w:val="17"/>
                <w:szCs w:val="17"/>
                <w:lang w:eastAsia="ru-RU"/>
              </w:rPr>
              <w:t>Курскхимволокно</w:t>
            </w:r>
            <w:proofErr w:type="spellEnd"/>
            <w:r w:rsidRPr="00EF1789">
              <w:rPr>
                <w:rFonts w:ascii="Times New Roman" w:eastAsia="Times New Roman" w:hAnsi="Times New Roman" w:cs="Times New Roman"/>
                <w:sz w:val="17"/>
                <w:szCs w:val="1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Азот аммонийный, фосфаты (Р), органические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0,01</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МУП "</w:t>
            </w:r>
            <w:proofErr w:type="spellStart"/>
            <w:r w:rsidRPr="00EF1789">
              <w:rPr>
                <w:rFonts w:ascii="Times New Roman" w:eastAsia="Times New Roman" w:hAnsi="Times New Roman" w:cs="Times New Roman"/>
                <w:sz w:val="17"/>
                <w:szCs w:val="17"/>
                <w:lang w:eastAsia="ru-RU"/>
              </w:rPr>
              <w:t>Горводоканал</w:t>
            </w:r>
            <w:proofErr w:type="spellEnd"/>
            <w:r w:rsidRPr="00EF1789">
              <w:rPr>
                <w:rFonts w:ascii="Times New Roman" w:eastAsia="Times New Roman" w:hAnsi="Times New Roman" w:cs="Times New Roman"/>
                <w:sz w:val="17"/>
                <w:szCs w:val="17"/>
                <w:lang w:eastAsia="ru-RU"/>
              </w:rPr>
              <w:t>"</w:t>
            </w:r>
            <w:r w:rsidRPr="00EF1789">
              <w:rPr>
                <w:rFonts w:ascii="Times New Roman" w:eastAsia="Times New Roman" w:hAnsi="Times New Roman" w:cs="Times New Roman"/>
                <w:sz w:val="17"/>
                <w:szCs w:val="17"/>
                <w:lang w:eastAsia="ru-RU"/>
              </w:rPr>
              <w:br/>
              <w:t>г. Железногорск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Азот аммонийный, фосфаты (Р), органические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0,04</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МУП "Водоканал",</w:t>
            </w:r>
            <w:r w:rsidRPr="00EF1789">
              <w:rPr>
                <w:rFonts w:ascii="Times New Roman" w:eastAsia="Times New Roman" w:hAnsi="Times New Roman" w:cs="Times New Roman"/>
                <w:sz w:val="17"/>
                <w:szCs w:val="17"/>
                <w:lang w:eastAsia="ru-RU"/>
              </w:rPr>
              <w:br/>
            </w:r>
            <w:proofErr w:type="gramStart"/>
            <w:r w:rsidRPr="00EF1789">
              <w:rPr>
                <w:rFonts w:ascii="Times New Roman" w:eastAsia="Times New Roman" w:hAnsi="Times New Roman" w:cs="Times New Roman"/>
                <w:sz w:val="17"/>
                <w:szCs w:val="17"/>
                <w:lang w:eastAsia="ru-RU"/>
              </w:rPr>
              <w:t>г</w:t>
            </w:r>
            <w:proofErr w:type="gramEnd"/>
            <w:r w:rsidRPr="00EF1789">
              <w:rPr>
                <w:rFonts w:ascii="Times New Roman" w:eastAsia="Times New Roman" w:hAnsi="Times New Roman" w:cs="Times New Roman"/>
                <w:sz w:val="17"/>
                <w:szCs w:val="17"/>
                <w:lang w:eastAsia="ru-RU"/>
              </w:rPr>
              <w:t>. Курчатов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Азот аммонийный, фосфаты (Р), органические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0,02</w:t>
            </w:r>
          </w:p>
        </w:tc>
      </w:tr>
    </w:tbl>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b/>
          <w:bCs/>
          <w:color w:val="020C22"/>
          <w:sz w:val="21"/>
          <w:lang w:eastAsia="ru-RU"/>
        </w:rPr>
        <w:t>Таблица 1.3.3. Природоохранные мероприятия, связанные с охраной водных ресурсов (</w:t>
      </w:r>
      <w:proofErr w:type="gramStart"/>
      <w:r w:rsidRPr="00EF1789">
        <w:rPr>
          <w:rFonts w:ascii="Arial" w:eastAsia="Times New Roman" w:hAnsi="Arial" w:cs="Arial"/>
          <w:b/>
          <w:bCs/>
          <w:color w:val="020C22"/>
          <w:sz w:val="21"/>
          <w:lang w:eastAsia="ru-RU"/>
        </w:rPr>
        <w:t>на конец</w:t>
      </w:r>
      <w:proofErr w:type="gramEnd"/>
      <w:r w:rsidRPr="00EF1789">
        <w:rPr>
          <w:rFonts w:ascii="Arial" w:eastAsia="Times New Roman" w:hAnsi="Arial" w:cs="Arial"/>
          <w:b/>
          <w:bCs/>
          <w:color w:val="020C22"/>
          <w:sz w:val="21"/>
          <w:lang w:eastAsia="ru-RU"/>
        </w:rPr>
        <w:t xml:space="preserve"> 2011 года) </w:t>
      </w:r>
    </w:p>
    <w:tbl>
      <w:tblPr>
        <w:tblW w:w="97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11"/>
        <w:gridCol w:w="742"/>
        <w:gridCol w:w="3930"/>
      </w:tblGrid>
      <w:tr w:rsidR="00EF1789" w:rsidRPr="00EF1789" w:rsidTr="00EF1789">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Наименование</w:t>
            </w:r>
          </w:p>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Затраты</w:t>
            </w:r>
          </w:p>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млн.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Достигнутые результаты</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 xml:space="preserve">1.Мероприятия по снижению сбросов фосфатов и соединений группы азота в р. </w:t>
            </w:r>
            <w:proofErr w:type="spellStart"/>
            <w:r w:rsidRPr="00EF1789">
              <w:rPr>
                <w:rFonts w:ascii="Times New Roman" w:eastAsia="Times New Roman" w:hAnsi="Times New Roman" w:cs="Times New Roman"/>
                <w:sz w:val="17"/>
                <w:szCs w:val="17"/>
                <w:lang w:eastAsia="ru-RU"/>
              </w:rPr>
              <w:t>Реут</w:t>
            </w:r>
            <w:proofErr w:type="spellEnd"/>
            <w:r w:rsidRPr="00EF1789">
              <w:rPr>
                <w:rFonts w:ascii="Times New Roman" w:eastAsia="Times New Roman" w:hAnsi="Times New Roman" w:cs="Times New Roman"/>
                <w:sz w:val="17"/>
                <w:szCs w:val="17"/>
                <w:lang w:eastAsia="ru-RU"/>
              </w:rPr>
              <w:t xml:space="preserve"> согласно проекту «Доочистка стоков водоочистных сооружений от фосфатов и веще</w:t>
            </w:r>
            <w:proofErr w:type="gramStart"/>
            <w:r w:rsidRPr="00EF1789">
              <w:rPr>
                <w:rFonts w:ascii="Times New Roman" w:eastAsia="Times New Roman" w:hAnsi="Times New Roman" w:cs="Times New Roman"/>
                <w:sz w:val="17"/>
                <w:szCs w:val="17"/>
                <w:lang w:eastAsia="ru-RU"/>
              </w:rPr>
              <w:t>ств гр</w:t>
            </w:r>
            <w:proofErr w:type="gramEnd"/>
            <w:r w:rsidRPr="00EF1789">
              <w:rPr>
                <w:rFonts w:ascii="Times New Roman" w:eastAsia="Times New Roman" w:hAnsi="Times New Roman" w:cs="Times New Roman"/>
                <w:sz w:val="17"/>
                <w:szCs w:val="17"/>
                <w:lang w:eastAsia="ru-RU"/>
              </w:rPr>
              <w:t>уппы азотов Курской АЭС»</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13,9</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Мероприятие выполнено</w:t>
            </w:r>
            <w:proofErr w:type="gramStart"/>
            <w:r w:rsidRPr="00EF1789">
              <w:rPr>
                <w:rFonts w:ascii="Times New Roman" w:eastAsia="Times New Roman" w:hAnsi="Times New Roman" w:cs="Times New Roman"/>
                <w:sz w:val="17"/>
                <w:szCs w:val="17"/>
                <w:lang w:eastAsia="ru-RU"/>
              </w:rPr>
              <w:t>.</w:t>
            </w:r>
            <w:proofErr w:type="gramEnd"/>
            <w:r w:rsidRPr="00EF1789">
              <w:rPr>
                <w:rFonts w:ascii="Times New Roman" w:eastAsia="Times New Roman" w:hAnsi="Times New Roman" w:cs="Times New Roman"/>
                <w:sz w:val="17"/>
                <w:szCs w:val="17"/>
                <w:lang w:eastAsia="ru-RU"/>
              </w:rPr>
              <w:t xml:space="preserve"> </w:t>
            </w:r>
            <w:proofErr w:type="gramStart"/>
            <w:r w:rsidRPr="00EF1789">
              <w:rPr>
                <w:rFonts w:ascii="Times New Roman" w:eastAsia="Times New Roman" w:hAnsi="Times New Roman" w:cs="Times New Roman"/>
                <w:sz w:val="17"/>
                <w:szCs w:val="17"/>
                <w:lang w:eastAsia="ru-RU"/>
              </w:rPr>
              <w:t>в</w:t>
            </w:r>
            <w:proofErr w:type="gramEnd"/>
            <w:r w:rsidRPr="00EF1789">
              <w:rPr>
                <w:rFonts w:ascii="Times New Roman" w:eastAsia="Times New Roman" w:hAnsi="Times New Roman" w:cs="Times New Roman"/>
                <w:sz w:val="17"/>
                <w:szCs w:val="17"/>
                <w:lang w:eastAsia="ru-RU"/>
              </w:rPr>
              <w:t xml:space="preserve">ведена в </w:t>
            </w:r>
            <w:proofErr w:type="spellStart"/>
            <w:r w:rsidRPr="00EF1789">
              <w:rPr>
                <w:rFonts w:ascii="Times New Roman" w:eastAsia="Times New Roman" w:hAnsi="Times New Roman" w:cs="Times New Roman"/>
                <w:sz w:val="17"/>
                <w:szCs w:val="17"/>
                <w:lang w:eastAsia="ru-RU"/>
              </w:rPr>
              <w:t>опытно-промыш-ленную</w:t>
            </w:r>
            <w:proofErr w:type="spellEnd"/>
            <w:r w:rsidRPr="00EF1789">
              <w:rPr>
                <w:rFonts w:ascii="Times New Roman" w:eastAsia="Times New Roman" w:hAnsi="Times New Roman" w:cs="Times New Roman"/>
                <w:sz w:val="17"/>
                <w:szCs w:val="17"/>
                <w:lang w:eastAsia="ru-RU"/>
              </w:rPr>
              <w:t xml:space="preserve"> эксплуатацию 1–я очередь полей фильтрации. Сброс сточных вод в р. </w:t>
            </w:r>
            <w:proofErr w:type="spellStart"/>
            <w:r w:rsidRPr="00EF1789">
              <w:rPr>
                <w:rFonts w:ascii="Times New Roman" w:eastAsia="Times New Roman" w:hAnsi="Times New Roman" w:cs="Times New Roman"/>
                <w:sz w:val="17"/>
                <w:szCs w:val="17"/>
                <w:lang w:eastAsia="ru-RU"/>
              </w:rPr>
              <w:t>Реут</w:t>
            </w:r>
            <w:proofErr w:type="spellEnd"/>
            <w:r w:rsidRPr="00EF1789">
              <w:rPr>
                <w:rFonts w:ascii="Times New Roman" w:eastAsia="Times New Roman" w:hAnsi="Times New Roman" w:cs="Times New Roman"/>
                <w:sz w:val="17"/>
                <w:szCs w:val="17"/>
                <w:lang w:eastAsia="ru-RU"/>
              </w:rPr>
              <w:t xml:space="preserve"> прекращен</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2.Реконструкция очистных сооружений МКР и ГБМ УАТ по ОАО «Михайловский ГОК»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Снижение загрязнения</w:t>
            </w:r>
          </w:p>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 xml:space="preserve">р. </w:t>
            </w:r>
            <w:proofErr w:type="spellStart"/>
            <w:r w:rsidRPr="00EF1789">
              <w:rPr>
                <w:rFonts w:ascii="Times New Roman" w:eastAsia="Times New Roman" w:hAnsi="Times New Roman" w:cs="Times New Roman"/>
                <w:sz w:val="17"/>
                <w:szCs w:val="17"/>
                <w:lang w:eastAsia="ru-RU"/>
              </w:rPr>
              <w:t>Рясник</w:t>
            </w:r>
            <w:proofErr w:type="spellEnd"/>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 xml:space="preserve">3. Восстановление ливневой канализации на территории ДСФ-1,2 ОАО « Михайловского </w:t>
            </w:r>
            <w:proofErr w:type="spellStart"/>
            <w:r w:rsidRPr="00EF1789">
              <w:rPr>
                <w:rFonts w:ascii="Times New Roman" w:eastAsia="Times New Roman" w:hAnsi="Times New Roman" w:cs="Times New Roman"/>
                <w:sz w:val="17"/>
                <w:szCs w:val="17"/>
                <w:lang w:eastAsia="ru-RU"/>
              </w:rPr>
              <w:t>ГОКа</w:t>
            </w:r>
            <w:proofErr w:type="spellEnd"/>
            <w:r w:rsidRPr="00EF1789">
              <w:rPr>
                <w:rFonts w:ascii="Times New Roman" w:eastAsia="Times New Roman" w:hAnsi="Times New Roman" w:cs="Times New Roman"/>
                <w:sz w:val="17"/>
                <w:szCs w:val="1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8,0</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 xml:space="preserve">Исключение </w:t>
            </w:r>
            <w:proofErr w:type="spellStart"/>
            <w:proofErr w:type="gramStart"/>
            <w:r w:rsidRPr="00EF1789">
              <w:rPr>
                <w:rFonts w:ascii="Times New Roman" w:eastAsia="Times New Roman" w:hAnsi="Times New Roman" w:cs="Times New Roman"/>
                <w:sz w:val="17"/>
                <w:szCs w:val="17"/>
                <w:lang w:eastAsia="ru-RU"/>
              </w:rPr>
              <w:t>неорганизован-ного</w:t>
            </w:r>
            <w:proofErr w:type="spellEnd"/>
            <w:proofErr w:type="gramEnd"/>
            <w:r w:rsidRPr="00EF1789">
              <w:rPr>
                <w:rFonts w:ascii="Times New Roman" w:eastAsia="Times New Roman" w:hAnsi="Times New Roman" w:cs="Times New Roman"/>
                <w:sz w:val="17"/>
                <w:szCs w:val="17"/>
                <w:lang w:eastAsia="ru-RU"/>
              </w:rPr>
              <w:t xml:space="preserve"> сброса сточных вод в водные объекты области</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4. Реконструкция насосных станций по перекачке дренажных вод</w:t>
            </w:r>
          </w:p>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 xml:space="preserve">( насосные станции </w:t>
            </w:r>
            <w:proofErr w:type="gramStart"/>
            <w:r w:rsidRPr="00EF1789">
              <w:rPr>
                <w:rFonts w:ascii="Times New Roman" w:eastAsia="Times New Roman" w:hAnsi="Times New Roman" w:cs="Times New Roman"/>
                <w:sz w:val="17"/>
                <w:szCs w:val="17"/>
                <w:lang w:eastAsia="ru-RU"/>
              </w:rPr>
              <w:t>в</w:t>
            </w:r>
            <w:proofErr w:type="gramEnd"/>
            <w:r w:rsidRPr="00EF1789">
              <w:rPr>
                <w:rFonts w:ascii="Times New Roman" w:eastAsia="Times New Roman" w:hAnsi="Times New Roman" w:cs="Times New Roman"/>
                <w:sz w:val="17"/>
                <w:szCs w:val="17"/>
                <w:lang w:eastAsia="ru-RU"/>
              </w:rPr>
              <w:t xml:space="preserve"> </w:t>
            </w:r>
            <w:proofErr w:type="gramStart"/>
            <w:r w:rsidRPr="00EF1789">
              <w:rPr>
                <w:rFonts w:ascii="Times New Roman" w:eastAsia="Times New Roman" w:hAnsi="Times New Roman" w:cs="Times New Roman"/>
                <w:sz w:val="17"/>
                <w:szCs w:val="17"/>
                <w:lang w:eastAsia="ru-RU"/>
              </w:rPr>
              <w:t>Железногорском</w:t>
            </w:r>
            <w:proofErr w:type="gramEnd"/>
            <w:r w:rsidRPr="00EF1789">
              <w:rPr>
                <w:rFonts w:ascii="Times New Roman" w:eastAsia="Times New Roman" w:hAnsi="Times New Roman" w:cs="Times New Roman"/>
                <w:sz w:val="17"/>
                <w:szCs w:val="17"/>
                <w:lang w:eastAsia="ru-RU"/>
              </w:rPr>
              <w:t xml:space="preserve"> р-не)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Предотвращение подтопления прилегающих территорий</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 xml:space="preserve">5. Строительство ограждающих сооружений </w:t>
            </w:r>
            <w:proofErr w:type="spellStart"/>
            <w:r w:rsidRPr="00EF1789">
              <w:rPr>
                <w:rFonts w:ascii="Times New Roman" w:eastAsia="Times New Roman" w:hAnsi="Times New Roman" w:cs="Times New Roman"/>
                <w:sz w:val="17"/>
                <w:szCs w:val="17"/>
                <w:lang w:eastAsia="ru-RU"/>
              </w:rPr>
              <w:t>хвостохранилища</w:t>
            </w:r>
            <w:proofErr w:type="spellEnd"/>
            <w:r w:rsidRPr="00EF1789">
              <w:rPr>
                <w:rFonts w:ascii="Times New Roman" w:eastAsia="Times New Roman" w:hAnsi="Times New Roman" w:cs="Times New Roman"/>
                <w:sz w:val="17"/>
                <w:szCs w:val="17"/>
                <w:lang w:eastAsia="ru-RU"/>
              </w:rPr>
              <w:t xml:space="preserve"> ОАО «Михайловский ГОК»</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432,2 млн.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Снижение подтопления прилегающих территорий</w:t>
            </w:r>
          </w:p>
        </w:tc>
      </w:tr>
    </w:tbl>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b/>
          <w:bCs/>
          <w:color w:val="020C22"/>
          <w:sz w:val="21"/>
          <w:lang w:eastAsia="ru-RU"/>
        </w:rPr>
        <w:t>Таблица 1.3.4. Прочие показатели</w:t>
      </w:r>
    </w:p>
    <w:tbl>
      <w:tblPr>
        <w:tblW w:w="97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86"/>
        <w:gridCol w:w="648"/>
        <w:gridCol w:w="849"/>
      </w:tblGrid>
      <w:tr w:rsidR="00EF1789" w:rsidRPr="00EF1789" w:rsidTr="00EF1789">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Ед.</w:t>
            </w:r>
          </w:p>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proofErr w:type="spellStart"/>
            <w:r w:rsidRPr="00EF1789">
              <w:rPr>
                <w:rFonts w:ascii="Times New Roman" w:eastAsia="Times New Roman" w:hAnsi="Times New Roman" w:cs="Times New Roman"/>
                <w:sz w:val="17"/>
                <w:szCs w:val="17"/>
                <w:lang w:eastAsia="ru-RU"/>
              </w:rPr>
              <w:t>изм</w:t>
            </w:r>
            <w:proofErr w:type="spellEnd"/>
            <w:r w:rsidRPr="00EF1789">
              <w:rPr>
                <w:rFonts w:ascii="Times New Roman" w:eastAsia="Times New Roman" w:hAnsi="Times New Roman" w:cs="Times New Roman"/>
                <w:sz w:val="17"/>
                <w:szCs w:val="1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Показатели</w:t>
            </w:r>
          </w:p>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за 2011 год</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Общее количество водозаборных сооружений</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26</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Количество водозаборных сооружений, оборудованных средствами учета и контроля</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24</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Общее количество очистных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27</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Количество очистных сооружений, оборудованных средствами учета и контроля качества сбрасываемых сточных 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21</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Общее количество проб питьевой воды водопроводов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2046</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Количество проб питьевой воды водопроводов, не отвечающих санитарно-гигиеническим нормативам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96</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Общее количество субъектов хозяйственной и иной деятельности, осуществляющих сбросы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29</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Количество субъектов хозяйственной и иной деятельности, для которых установлены нормативы допустимых сбросов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22</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Количество субъектов хозяйственной и иной деятельности, которые не превысили нормативы годовых допустимых сбросов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3</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 xml:space="preserve">Текущие затраты на </w:t>
            </w:r>
            <w:proofErr w:type="spellStart"/>
            <w:r w:rsidRPr="00EF1789">
              <w:rPr>
                <w:rFonts w:ascii="Times New Roman" w:eastAsia="Times New Roman" w:hAnsi="Times New Roman" w:cs="Times New Roman"/>
                <w:sz w:val="17"/>
                <w:szCs w:val="17"/>
                <w:lang w:eastAsia="ru-RU"/>
              </w:rPr>
              <w:t>водоохранные</w:t>
            </w:r>
            <w:proofErr w:type="spellEnd"/>
            <w:r w:rsidRPr="00EF1789">
              <w:rPr>
                <w:rFonts w:ascii="Times New Roman" w:eastAsia="Times New Roman" w:hAnsi="Times New Roman" w:cs="Times New Roman"/>
                <w:sz w:val="17"/>
                <w:szCs w:val="17"/>
                <w:lang w:eastAsia="ru-RU"/>
              </w:rPr>
              <w:t xml:space="preserve"> мероприятия</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млн.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1,6</w:t>
            </w:r>
          </w:p>
        </w:tc>
      </w:tr>
      <w:tr w:rsidR="00EF1789" w:rsidRPr="00EF1789" w:rsidTr="00EF1789">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 xml:space="preserve">Капитальные затраты на </w:t>
            </w:r>
            <w:proofErr w:type="spellStart"/>
            <w:r w:rsidRPr="00EF1789">
              <w:rPr>
                <w:rFonts w:ascii="Times New Roman" w:eastAsia="Times New Roman" w:hAnsi="Times New Roman" w:cs="Times New Roman"/>
                <w:sz w:val="17"/>
                <w:szCs w:val="17"/>
                <w:lang w:eastAsia="ru-RU"/>
              </w:rPr>
              <w:t>водоохранные</w:t>
            </w:r>
            <w:proofErr w:type="spellEnd"/>
            <w:r w:rsidRPr="00EF1789">
              <w:rPr>
                <w:rFonts w:ascii="Times New Roman" w:eastAsia="Times New Roman" w:hAnsi="Times New Roman" w:cs="Times New Roman"/>
                <w:sz w:val="17"/>
                <w:szCs w:val="17"/>
                <w:lang w:eastAsia="ru-RU"/>
              </w:rPr>
              <w:t xml:space="preserve"> мероприятия</w:t>
            </w:r>
          </w:p>
        </w:tc>
        <w:tc>
          <w:tcPr>
            <w:tcW w:w="0" w:type="auto"/>
            <w:tcBorders>
              <w:top w:val="outset" w:sz="6" w:space="0" w:color="auto"/>
              <w:left w:val="outset" w:sz="6" w:space="0" w:color="auto"/>
              <w:bottom w:val="outset" w:sz="6" w:space="0" w:color="auto"/>
              <w:right w:val="outset" w:sz="6" w:space="0" w:color="auto"/>
            </w:tcBorders>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млн.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F1789" w:rsidRPr="00EF1789" w:rsidRDefault="00EF1789" w:rsidP="00EF178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EF1789">
              <w:rPr>
                <w:rFonts w:ascii="Times New Roman" w:eastAsia="Times New Roman" w:hAnsi="Times New Roman" w:cs="Times New Roman"/>
                <w:sz w:val="17"/>
                <w:szCs w:val="17"/>
                <w:lang w:eastAsia="ru-RU"/>
              </w:rPr>
              <w:t>637,5</w:t>
            </w:r>
          </w:p>
        </w:tc>
      </w:tr>
    </w:tbl>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b/>
          <w:bCs/>
          <w:color w:val="020C22"/>
          <w:sz w:val="21"/>
          <w:lang w:eastAsia="ru-RU"/>
        </w:rPr>
        <w:t>Анализ динамики показателей и причин изменения по сравнению с предыдущим годом</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В Курской области, благодаря областным целевым программам, реализуется значительный объём мероприятий, направленных на решение задач безопасного и качественного водоснабжения, сохранению запасов питьевых вод.</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lastRenderedPageBreak/>
        <w:t xml:space="preserve">За последние годы наблюдается положительная динамика в улучшении санитарного и технического состояния источников водоснабжения. Ежегодно порядка 50 водозаборов и водопроводов </w:t>
      </w:r>
      <w:proofErr w:type="gramStart"/>
      <w:r w:rsidRPr="00EF1789">
        <w:rPr>
          <w:rFonts w:ascii="Arial" w:eastAsia="Times New Roman" w:hAnsi="Arial" w:cs="Arial"/>
          <w:color w:val="020C22"/>
          <w:sz w:val="21"/>
          <w:szCs w:val="21"/>
          <w:lang w:eastAsia="ru-RU"/>
        </w:rPr>
        <w:t>приводится</w:t>
      </w:r>
      <w:proofErr w:type="gramEnd"/>
      <w:r w:rsidRPr="00EF1789">
        <w:rPr>
          <w:rFonts w:ascii="Arial" w:eastAsia="Times New Roman" w:hAnsi="Arial" w:cs="Arial"/>
          <w:color w:val="020C22"/>
          <w:sz w:val="21"/>
          <w:szCs w:val="21"/>
          <w:lang w:eastAsia="ru-RU"/>
        </w:rPr>
        <w:t xml:space="preserve"> в должное состояние. </w:t>
      </w:r>
      <w:proofErr w:type="gramStart"/>
      <w:r w:rsidRPr="00EF1789">
        <w:rPr>
          <w:rFonts w:ascii="Arial" w:eastAsia="Times New Roman" w:hAnsi="Arial" w:cs="Arial"/>
          <w:color w:val="020C22"/>
          <w:sz w:val="21"/>
          <w:szCs w:val="21"/>
          <w:lang w:eastAsia="ru-RU"/>
        </w:rPr>
        <w:t>Однако этот процесс идёт медленно, поэтому 28,6 % водозаборов (в 2010 г. – 30,1 %, в 2009 году – 31 %, в 2008 году – 31,9 %, в 2007 году – 32,9 %) и 21,8 % колодцев (в 2010 г. – 21,97 %, в 2009 году – 22,4 %, в 2008 году – 22,8%, в 2007 году – 23,1%) не отвечают требованиям санитарных норм и правил, преимущественно из-за отсутствия зон санитарной охраны или нарушений в них.</w:t>
      </w:r>
      <w:proofErr w:type="gramEnd"/>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В 2011 году на 6 % снизилось число источников и водопроводов, не отвечающих санитарным нормам и правилам, однако 28,2 % водозаборов не соответствуют гигиеническим нормативам по нарушениям в зонах санитарной охраны 1-го пояса (в 2010 г. – 30 %).</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Доля нестандартных проб из источников централизованного водоснабжения составила в 2011 г. по санитарно-химическим показателям – 4,1 % (4,2 % - 2010 г., 3,7 % - 2009 г., 3,6 % -2008 г., 3,8 % - 2007 г.) (28,9 % по РФ и 33,7 % по ЦФО в 2010 г.). По микробиологическим показателям 2,02 % (1,9 % - в 2010 г., 1,7 % - 2009 г., 2,3 %- 2008 г., 2,2 % - 2007 г.); (5,9 % по РФ и 3,9 % по ЦФО в 2010 г.).</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Удельный вес неудовлетворительных проб по санитарно-химическим показателям в целом по области изменился незначительно.</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Класс качества воды по водным объектам Курской области по сравнению с 2010 г. не изменился: по ИЗВ (индекс загрязнения воды) – третий, умеренно </w:t>
      </w:r>
      <w:proofErr w:type="gramStart"/>
      <w:r w:rsidRPr="00EF1789">
        <w:rPr>
          <w:rFonts w:ascii="Arial" w:eastAsia="Times New Roman" w:hAnsi="Arial" w:cs="Arial"/>
          <w:color w:val="020C22"/>
          <w:sz w:val="21"/>
          <w:szCs w:val="21"/>
          <w:lang w:eastAsia="ru-RU"/>
        </w:rPr>
        <w:t>загрязненная</w:t>
      </w:r>
      <w:proofErr w:type="gramEnd"/>
      <w:r w:rsidRPr="00EF1789">
        <w:rPr>
          <w:rFonts w:ascii="Arial" w:eastAsia="Times New Roman" w:hAnsi="Arial" w:cs="Arial"/>
          <w:color w:val="020C22"/>
          <w:sz w:val="21"/>
          <w:szCs w:val="21"/>
          <w:lang w:eastAsia="ru-RU"/>
        </w:rPr>
        <w:t xml:space="preserve">. По УКИЗВ (удельный комбинаторный индекс загрязнения воды) – третий, </w:t>
      </w:r>
      <w:proofErr w:type="gramStart"/>
      <w:r w:rsidRPr="00EF1789">
        <w:rPr>
          <w:rFonts w:ascii="Arial" w:eastAsia="Times New Roman" w:hAnsi="Arial" w:cs="Arial"/>
          <w:color w:val="020C22"/>
          <w:sz w:val="21"/>
          <w:szCs w:val="21"/>
          <w:lang w:eastAsia="ru-RU"/>
        </w:rPr>
        <w:t>загрязнённая</w:t>
      </w:r>
      <w:proofErr w:type="gramEnd"/>
      <w:r w:rsidRPr="00EF1789">
        <w:rPr>
          <w:rFonts w:ascii="Arial" w:eastAsia="Times New Roman" w:hAnsi="Arial" w:cs="Arial"/>
          <w:color w:val="020C22"/>
          <w:sz w:val="21"/>
          <w:szCs w:val="21"/>
          <w:lang w:eastAsia="ru-RU"/>
        </w:rPr>
        <w:t>.</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 xml:space="preserve">По сравнению с прошлым годом повторяемость концентраций выше ПДК возросла в 1,4 раза по ХПК, в 1,3 раза по азоту </w:t>
      </w:r>
      <w:proofErr w:type="spellStart"/>
      <w:r w:rsidRPr="00EF1789">
        <w:rPr>
          <w:rFonts w:ascii="Arial" w:eastAsia="Times New Roman" w:hAnsi="Arial" w:cs="Arial"/>
          <w:color w:val="020C22"/>
          <w:sz w:val="21"/>
          <w:szCs w:val="21"/>
          <w:lang w:eastAsia="ru-RU"/>
        </w:rPr>
        <w:t>нитритному</w:t>
      </w:r>
      <w:proofErr w:type="spellEnd"/>
      <w:r w:rsidRPr="00EF1789">
        <w:rPr>
          <w:rFonts w:ascii="Arial" w:eastAsia="Times New Roman" w:hAnsi="Arial" w:cs="Arial"/>
          <w:color w:val="020C22"/>
          <w:sz w:val="21"/>
          <w:szCs w:val="21"/>
          <w:lang w:eastAsia="ru-RU"/>
        </w:rPr>
        <w:t xml:space="preserve"> и железу общему, в 1,8 раз по азоту аммонийному, в 1,6 раз по сульфатам; по остальным загрязняющим веществам концентрации остались практически на прошлогоднем уровне. </w:t>
      </w:r>
    </w:p>
    <w:p w:rsidR="00EF1789" w:rsidRPr="00EF1789" w:rsidRDefault="00EF1789" w:rsidP="00EF1789">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EF1789">
        <w:rPr>
          <w:rFonts w:ascii="Arial" w:eastAsia="Times New Roman" w:hAnsi="Arial" w:cs="Arial"/>
          <w:color w:val="020C22"/>
          <w:sz w:val="21"/>
          <w:szCs w:val="21"/>
          <w:lang w:eastAsia="ru-RU"/>
        </w:rPr>
        <w:t>Повышенное содержание в реке марганца, меди, кобальта и железа общего является фактором природного происхождения. Специальных мер, с помощью которых можно повлиять на улучшение значения вышеназванных показателей, не существует.</w:t>
      </w:r>
    </w:p>
    <w:p w:rsidR="00B73D41" w:rsidRDefault="00B73D41"/>
    <w:sectPr w:rsidR="00B73D41" w:rsidSect="00B73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789"/>
    <w:rsid w:val="00B73D41"/>
    <w:rsid w:val="00EF1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41"/>
  </w:style>
  <w:style w:type="paragraph" w:styleId="1">
    <w:name w:val="heading 1"/>
    <w:basedOn w:val="a"/>
    <w:link w:val="10"/>
    <w:uiPriority w:val="9"/>
    <w:qFormat/>
    <w:rsid w:val="00EF17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78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F1789"/>
  </w:style>
  <w:style w:type="character" w:styleId="a3">
    <w:name w:val="Hyperlink"/>
    <w:basedOn w:val="a0"/>
    <w:uiPriority w:val="99"/>
    <w:semiHidden/>
    <w:unhideWhenUsed/>
    <w:rsid w:val="00EF1789"/>
    <w:rPr>
      <w:color w:val="0000FF"/>
      <w:u w:val="single"/>
    </w:rPr>
  </w:style>
  <w:style w:type="paragraph" w:styleId="a4">
    <w:name w:val="Normal (Web)"/>
    <w:basedOn w:val="a"/>
    <w:uiPriority w:val="99"/>
    <w:unhideWhenUsed/>
    <w:rsid w:val="00EF1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F1789"/>
    <w:rPr>
      <w:b/>
      <w:bCs/>
    </w:rPr>
  </w:style>
  <w:style w:type="character" w:styleId="a6">
    <w:name w:val="Emphasis"/>
    <w:basedOn w:val="a0"/>
    <w:uiPriority w:val="20"/>
    <w:qFormat/>
    <w:rsid w:val="00EF1789"/>
    <w:rPr>
      <w:i/>
      <w:iCs/>
    </w:rPr>
  </w:style>
</w:styles>
</file>

<file path=word/webSettings.xml><?xml version="1.0" encoding="utf-8"?>
<w:webSettings xmlns:r="http://schemas.openxmlformats.org/officeDocument/2006/relationships" xmlns:w="http://schemas.openxmlformats.org/wordprocessingml/2006/main">
  <w:divs>
    <w:div w:id="1066492658">
      <w:bodyDiv w:val="1"/>
      <w:marLeft w:val="0"/>
      <w:marRight w:val="0"/>
      <w:marTop w:val="0"/>
      <w:marBottom w:val="0"/>
      <w:divBdr>
        <w:top w:val="none" w:sz="0" w:space="0" w:color="auto"/>
        <w:left w:val="none" w:sz="0" w:space="0" w:color="auto"/>
        <w:bottom w:val="none" w:sz="0" w:space="0" w:color="auto"/>
        <w:right w:val="none" w:sz="0" w:space="0" w:color="auto"/>
      </w:divBdr>
      <w:divsChild>
        <w:div w:id="964507296">
          <w:marLeft w:val="0"/>
          <w:marRight w:val="0"/>
          <w:marTop w:val="0"/>
          <w:marBottom w:val="0"/>
          <w:divBdr>
            <w:top w:val="none" w:sz="0" w:space="0" w:color="auto"/>
            <w:left w:val="none" w:sz="0" w:space="0" w:color="auto"/>
            <w:bottom w:val="none" w:sz="0" w:space="0" w:color="auto"/>
            <w:right w:val="none" w:sz="0" w:space="0" w:color="auto"/>
          </w:divBdr>
        </w:div>
        <w:div w:id="681660556">
          <w:marLeft w:val="0"/>
          <w:marRight w:val="0"/>
          <w:marTop w:val="0"/>
          <w:marBottom w:val="0"/>
          <w:divBdr>
            <w:top w:val="none" w:sz="0" w:space="0" w:color="auto"/>
            <w:left w:val="none" w:sz="0" w:space="0" w:color="auto"/>
            <w:bottom w:val="none" w:sz="0" w:space="0" w:color="auto"/>
            <w:right w:val="none" w:sz="0" w:space="0" w:color="auto"/>
          </w:divBdr>
        </w:div>
        <w:div w:id="85480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9107</Characters>
  <Application>Microsoft Office Word</Application>
  <DocSecurity>0</DocSecurity>
  <Lines>75</Lines>
  <Paragraphs>21</Paragraphs>
  <ScaleCrop>false</ScaleCrop>
  <Company>Reanimator Extreme Edition</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2020-08-17T07:44:00Z</dcterms:created>
  <dcterms:modified xsi:type="dcterms:W3CDTF">2020-08-17T07:44:00Z</dcterms:modified>
</cp:coreProperties>
</file>