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EEC" w:rsidRPr="00DC4EEC" w:rsidRDefault="00DC4EEC" w:rsidP="00DC4EEC">
      <w:pPr>
        <w:shd w:val="clear" w:color="auto" w:fill="F8F8F8"/>
        <w:spacing w:before="100" w:beforeAutospacing="1" w:after="100" w:afterAutospacing="1" w:line="273" w:lineRule="atLeast"/>
        <w:outlineLvl w:val="0"/>
        <w:rPr>
          <w:rFonts w:ascii="Arial" w:eastAsia="Times New Roman" w:hAnsi="Arial" w:cs="Arial"/>
          <w:b/>
          <w:bCs/>
          <w:color w:val="020C22"/>
          <w:kern w:val="36"/>
          <w:sz w:val="42"/>
          <w:szCs w:val="42"/>
          <w:lang w:eastAsia="ru-RU"/>
        </w:rPr>
      </w:pPr>
      <w:r w:rsidRPr="00DC4EEC">
        <w:rPr>
          <w:rFonts w:ascii="Arial" w:eastAsia="Times New Roman" w:hAnsi="Arial" w:cs="Arial"/>
          <w:b/>
          <w:bCs/>
          <w:color w:val="020C22"/>
          <w:kern w:val="36"/>
          <w:sz w:val="42"/>
          <w:szCs w:val="42"/>
          <w:lang w:eastAsia="ru-RU"/>
        </w:rPr>
        <w:t>Отходы</w:t>
      </w:r>
    </w:p>
    <w:p w:rsidR="00DC4EEC" w:rsidRPr="00DC4EEC" w:rsidRDefault="00DC4EEC" w:rsidP="00DC4EEC">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DC4EEC">
        <w:rPr>
          <w:rFonts w:ascii="Arial" w:eastAsia="Times New Roman" w:hAnsi="Arial" w:cs="Arial"/>
          <w:color w:val="020C22"/>
          <w:sz w:val="21"/>
          <w:szCs w:val="21"/>
          <w:lang w:eastAsia="ru-RU"/>
        </w:rPr>
        <w:t>Курская область - один из развитых регионов Центрального Черноземья. Целью экономического развития Курской области является, прежде всего, стабилизация деятельности во всех сферах экономики, увеличение объемов выпускаемой продукции, рациональное использование ресурсов. Но в любых экономических условиях качество окружающей среды является одним из важнейших факторов экологической безопасности Курской области.</w:t>
      </w:r>
    </w:p>
    <w:p w:rsidR="00DC4EEC" w:rsidRPr="00DC4EEC" w:rsidRDefault="00DC4EEC" w:rsidP="00DC4EEC">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DC4EEC">
        <w:rPr>
          <w:rFonts w:ascii="Arial" w:eastAsia="Times New Roman" w:hAnsi="Arial" w:cs="Arial"/>
          <w:color w:val="020C22"/>
          <w:sz w:val="21"/>
          <w:szCs w:val="21"/>
          <w:lang w:eastAsia="ru-RU"/>
        </w:rPr>
        <w:t>Курская область по состоянию окружающей среды на фоне других областей Центрального Федерального округа выглядит достаточно благополучной. По рейтингам общественной организации «Зеленый патруль» в 2010-2011 годах Курская область стабильно входит в десятку экологически приемлемых регионов России не только с позиции состояния окружающей среды, а также из-за факторов ответственности властей, бизнеса и активной позиции граждан. По итогам 2011 г. Курская область занимает 7 место среди 83 субъектов РФ.</w:t>
      </w:r>
    </w:p>
    <w:p w:rsidR="00DC4EEC" w:rsidRPr="00DC4EEC" w:rsidRDefault="00DC4EEC" w:rsidP="00DC4EEC">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DC4EEC">
        <w:rPr>
          <w:rFonts w:ascii="Arial" w:eastAsia="Times New Roman" w:hAnsi="Arial" w:cs="Arial"/>
          <w:color w:val="020C22"/>
          <w:sz w:val="21"/>
          <w:szCs w:val="21"/>
          <w:lang w:eastAsia="ru-RU"/>
        </w:rPr>
        <w:t xml:space="preserve">На территории Курской области зарегистрировано 51055 хозяйствующих субъектов, 5448 из них в соответствии с приказом Минприроды России от 24.08.2011 г. № 707 «Об утверждении списка конкретных объектов, оказывающих негативное воздействие на окружающую среду, находящихся на территории Курской области» поднадзорны Управлению </w:t>
      </w:r>
      <w:proofErr w:type="spellStart"/>
      <w:r w:rsidRPr="00DC4EEC">
        <w:rPr>
          <w:rFonts w:ascii="Arial" w:eastAsia="Times New Roman" w:hAnsi="Arial" w:cs="Arial"/>
          <w:color w:val="020C22"/>
          <w:sz w:val="21"/>
          <w:szCs w:val="21"/>
          <w:lang w:eastAsia="ru-RU"/>
        </w:rPr>
        <w:t>Росприроднадзора</w:t>
      </w:r>
      <w:proofErr w:type="spellEnd"/>
      <w:r w:rsidRPr="00DC4EEC">
        <w:rPr>
          <w:rFonts w:ascii="Arial" w:eastAsia="Times New Roman" w:hAnsi="Arial" w:cs="Arial"/>
          <w:color w:val="020C22"/>
          <w:sz w:val="21"/>
          <w:szCs w:val="21"/>
          <w:lang w:eastAsia="ru-RU"/>
        </w:rPr>
        <w:t xml:space="preserve"> по Курской области.</w:t>
      </w:r>
    </w:p>
    <w:p w:rsidR="00DC4EEC" w:rsidRPr="00DC4EEC" w:rsidRDefault="00DC4EEC" w:rsidP="00DC4EEC">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DC4EEC">
        <w:rPr>
          <w:rFonts w:ascii="Arial" w:eastAsia="Times New Roman" w:hAnsi="Arial" w:cs="Arial"/>
          <w:color w:val="020C22"/>
          <w:sz w:val="21"/>
          <w:szCs w:val="21"/>
          <w:lang w:eastAsia="ru-RU"/>
        </w:rPr>
        <w:t>За последний год в регионе отмечен рост производственных мощностей, растет благосостояние население и, как следствие, увеличивается и количество отходов.</w:t>
      </w:r>
    </w:p>
    <w:p w:rsidR="00DC4EEC" w:rsidRPr="00DC4EEC" w:rsidRDefault="00DC4EEC" w:rsidP="00DC4EEC">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DC4EEC">
        <w:rPr>
          <w:rFonts w:ascii="Arial" w:eastAsia="Times New Roman" w:hAnsi="Arial" w:cs="Arial"/>
          <w:color w:val="020C22"/>
          <w:sz w:val="21"/>
          <w:szCs w:val="21"/>
          <w:lang w:eastAsia="ru-RU"/>
        </w:rPr>
        <w:t>В Курской области на сегодняшний день одной из основных природоохранных задач в обеспечении экологической безопасности является решение проблемы утилизации отходов.</w:t>
      </w:r>
    </w:p>
    <w:p w:rsidR="00DC4EEC" w:rsidRPr="00DC4EEC" w:rsidRDefault="00DC4EEC" w:rsidP="00DC4EEC">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DC4EEC">
        <w:rPr>
          <w:rFonts w:ascii="Arial" w:eastAsia="Times New Roman" w:hAnsi="Arial" w:cs="Arial"/>
          <w:color w:val="020C22"/>
          <w:sz w:val="21"/>
          <w:szCs w:val="21"/>
          <w:lang w:eastAsia="ru-RU"/>
        </w:rPr>
        <w:t xml:space="preserve">За 2011 год на территории Курской области </w:t>
      </w:r>
      <w:proofErr w:type="spellStart"/>
      <w:r w:rsidRPr="00DC4EEC">
        <w:rPr>
          <w:rFonts w:ascii="Arial" w:eastAsia="Times New Roman" w:hAnsi="Arial" w:cs="Arial"/>
          <w:color w:val="020C22"/>
          <w:sz w:val="21"/>
          <w:szCs w:val="21"/>
          <w:lang w:eastAsia="ru-RU"/>
        </w:rPr>
        <w:t>образовалосьболее</w:t>
      </w:r>
      <w:proofErr w:type="spellEnd"/>
      <w:r w:rsidRPr="00DC4EEC">
        <w:rPr>
          <w:rFonts w:ascii="Arial" w:eastAsia="Times New Roman" w:hAnsi="Arial" w:cs="Arial"/>
          <w:color w:val="020C22"/>
          <w:sz w:val="21"/>
          <w:szCs w:val="21"/>
          <w:lang w:eastAsia="ru-RU"/>
        </w:rPr>
        <w:t xml:space="preserve"> 55 млн. тонн отходов производства и потребления (с учетом вскрышных пород </w:t>
      </w:r>
      <w:proofErr w:type="spellStart"/>
      <w:r w:rsidRPr="00DC4EEC">
        <w:rPr>
          <w:rFonts w:ascii="Arial" w:eastAsia="Times New Roman" w:hAnsi="Arial" w:cs="Arial"/>
          <w:color w:val="020C22"/>
          <w:sz w:val="21"/>
          <w:szCs w:val="21"/>
          <w:lang w:eastAsia="ru-RU"/>
        </w:rPr>
        <w:t>МГОКа</w:t>
      </w:r>
      <w:proofErr w:type="spellEnd"/>
      <w:r w:rsidRPr="00DC4EEC">
        <w:rPr>
          <w:rFonts w:ascii="Arial" w:eastAsia="Times New Roman" w:hAnsi="Arial" w:cs="Arial"/>
          <w:color w:val="020C22"/>
          <w:sz w:val="21"/>
          <w:szCs w:val="21"/>
          <w:lang w:eastAsia="ru-RU"/>
        </w:rPr>
        <w:t>).</w:t>
      </w:r>
    </w:p>
    <w:p w:rsidR="00DC4EEC" w:rsidRPr="00DC4EEC" w:rsidRDefault="00DC4EEC" w:rsidP="00DC4EEC">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DC4EEC">
        <w:rPr>
          <w:rFonts w:ascii="Arial" w:eastAsia="Times New Roman" w:hAnsi="Arial" w:cs="Arial"/>
          <w:color w:val="020C22"/>
          <w:sz w:val="21"/>
          <w:szCs w:val="21"/>
          <w:lang w:eastAsia="ru-RU"/>
        </w:rPr>
        <w:t>Из общего количества образованных отходов подвергается переработке не более 5%.</w:t>
      </w:r>
    </w:p>
    <w:p w:rsidR="00DC4EEC" w:rsidRPr="00DC4EEC" w:rsidRDefault="00DC4EEC" w:rsidP="00DC4EEC">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DC4EEC">
        <w:rPr>
          <w:rFonts w:ascii="Arial" w:eastAsia="Times New Roman" w:hAnsi="Arial" w:cs="Arial"/>
          <w:color w:val="020C22"/>
          <w:sz w:val="21"/>
          <w:szCs w:val="21"/>
          <w:lang w:eastAsia="ru-RU"/>
        </w:rPr>
        <w:t> В последнее время наблюдается постепенное снижение количества размещаемых на полигонах ТБО промышленных отходов и устойчивый рост образования твердых бытовых отходов коммунального хозяйства. Официальная статистика не обеспечивает полный учет такого вида отходов. Объемы вывозимых на свалки твердых бытовых отходов в ряде случаев определяются по емкости кузова мусоровозов. По усредненным данным на территории области ежегодно образуется около 2 млн. куб. м твердых бытовых отходов.</w:t>
      </w:r>
    </w:p>
    <w:p w:rsidR="00DC4EEC" w:rsidRPr="00DC4EEC" w:rsidRDefault="00DC4EEC" w:rsidP="00DC4EEC">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DC4EEC">
        <w:rPr>
          <w:rFonts w:ascii="Arial" w:eastAsia="Times New Roman" w:hAnsi="Arial" w:cs="Arial"/>
          <w:color w:val="020C22"/>
          <w:sz w:val="21"/>
          <w:szCs w:val="21"/>
          <w:lang w:eastAsia="ru-RU"/>
        </w:rPr>
        <w:t xml:space="preserve"> Сложившаяся в области система обезвреживания ТБО основана на их </w:t>
      </w:r>
      <w:proofErr w:type="gramStart"/>
      <w:r w:rsidRPr="00DC4EEC">
        <w:rPr>
          <w:rFonts w:ascii="Arial" w:eastAsia="Times New Roman" w:hAnsi="Arial" w:cs="Arial"/>
          <w:color w:val="020C22"/>
          <w:sz w:val="21"/>
          <w:szCs w:val="21"/>
          <w:lang w:eastAsia="ru-RU"/>
        </w:rPr>
        <w:t>захоронении</w:t>
      </w:r>
      <w:proofErr w:type="gramEnd"/>
      <w:r w:rsidRPr="00DC4EEC">
        <w:rPr>
          <w:rFonts w:ascii="Arial" w:eastAsia="Times New Roman" w:hAnsi="Arial" w:cs="Arial"/>
          <w:color w:val="020C22"/>
          <w:sz w:val="21"/>
          <w:szCs w:val="21"/>
          <w:lang w:eastAsia="ru-RU"/>
        </w:rPr>
        <w:t xml:space="preserve"> на полигонах и свалках и не соответствует современным требованиям. Общая площадь мест захоронения бытовых отходов составляет 3248 га, отмечается тенденция к её увеличению. Общее количество полигонов и свалок ТБО, расположенных на территориях муниципальных районов области, составляет более 40 единиц. Практически все объекты размещения отходов не отвечают экологическим и санитарно-эпидемиологическим требованиям, что создает значительную экологическую и эпидемиологическую опасность, влечет за собой нарушение природного ландшафта, загрязнение почвы, подземных и грунтовых вод, атмосферного воздуха.</w:t>
      </w:r>
    </w:p>
    <w:p w:rsidR="00DC4EEC" w:rsidRPr="00DC4EEC" w:rsidRDefault="00DC4EEC" w:rsidP="00DC4EEC">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DC4EEC">
        <w:rPr>
          <w:rFonts w:ascii="Arial" w:eastAsia="Times New Roman" w:hAnsi="Arial" w:cs="Arial"/>
          <w:color w:val="020C22"/>
          <w:sz w:val="21"/>
          <w:szCs w:val="21"/>
          <w:lang w:eastAsia="ru-RU"/>
        </w:rPr>
        <w:lastRenderedPageBreak/>
        <w:t>С целью приведения объектов размещения отходов в соответствии с экологическими и санитарно-эпидемиологическими нормативами администрациями районов в 2011 г. проведена определенная работа.</w:t>
      </w:r>
    </w:p>
    <w:p w:rsidR="00DC4EEC" w:rsidRPr="00DC4EEC" w:rsidRDefault="00DC4EEC" w:rsidP="00DC4EEC">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DC4EEC">
        <w:rPr>
          <w:rFonts w:ascii="Arial" w:eastAsia="Times New Roman" w:hAnsi="Arial" w:cs="Arial"/>
          <w:color w:val="020C22"/>
          <w:sz w:val="21"/>
          <w:szCs w:val="21"/>
          <w:lang w:eastAsia="ru-RU"/>
        </w:rPr>
        <w:t xml:space="preserve">Так </w:t>
      </w:r>
      <w:proofErr w:type="gramStart"/>
      <w:r w:rsidRPr="00DC4EEC">
        <w:rPr>
          <w:rFonts w:ascii="Arial" w:eastAsia="Times New Roman" w:hAnsi="Arial" w:cs="Arial"/>
          <w:color w:val="020C22"/>
          <w:sz w:val="21"/>
          <w:szCs w:val="21"/>
          <w:lang w:eastAsia="ru-RU"/>
        </w:rPr>
        <w:t>во</w:t>
      </w:r>
      <w:proofErr w:type="gramEnd"/>
      <w:r w:rsidRPr="00DC4EEC">
        <w:rPr>
          <w:rFonts w:ascii="Arial" w:eastAsia="Times New Roman" w:hAnsi="Arial" w:cs="Arial"/>
          <w:color w:val="020C22"/>
          <w:sz w:val="21"/>
          <w:szCs w:val="21"/>
          <w:lang w:eastAsia="ru-RU"/>
        </w:rPr>
        <w:t xml:space="preserve"> Льговском, </w:t>
      </w:r>
      <w:proofErr w:type="spellStart"/>
      <w:r w:rsidRPr="00DC4EEC">
        <w:rPr>
          <w:rFonts w:ascii="Arial" w:eastAsia="Times New Roman" w:hAnsi="Arial" w:cs="Arial"/>
          <w:color w:val="020C22"/>
          <w:sz w:val="21"/>
          <w:szCs w:val="21"/>
          <w:lang w:eastAsia="ru-RU"/>
        </w:rPr>
        <w:t>Медвенском</w:t>
      </w:r>
      <w:proofErr w:type="spellEnd"/>
      <w:r w:rsidRPr="00DC4EEC">
        <w:rPr>
          <w:rFonts w:ascii="Arial" w:eastAsia="Times New Roman" w:hAnsi="Arial" w:cs="Arial"/>
          <w:color w:val="020C22"/>
          <w:sz w:val="21"/>
          <w:szCs w:val="21"/>
          <w:lang w:eastAsia="ru-RU"/>
        </w:rPr>
        <w:t xml:space="preserve">, </w:t>
      </w:r>
      <w:proofErr w:type="spellStart"/>
      <w:r w:rsidRPr="00DC4EEC">
        <w:rPr>
          <w:rFonts w:ascii="Arial" w:eastAsia="Times New Roman" w:hAnsi="Arial" w:cs="Arial"/>
          <w:color w:val="020C22"/>
          <w:sz w:val="21"/>
          <w:szCs w:val="21"/>
          <w:lang w:eastAsia="ru-RU"/>
        </w:rPr>
        <w:t>Поныровском</w:t>
      </w:r>
      <w:proofErr w:type="spellEnd"/>
      <w:r w:rsidRPr="00DC4EEC">
        <w:rPr>
          <w:rFonts w:ascii="Arial" w:eastAsia="Times New Roman" w:hAnsi="Arial" w:cs="Arial"/>
          <w:color w:val="020C22"/>
          <w:sz w:val="21"/>
          <w:szCs w:val="21"/>
          <w:lang w:eastAsia="ru-RU"/>
        </w:rPr>
        <w:t xml:space="preserve">, </w:t>
      </w:r>
      <w:proofErr w:type="spellStart"/>
      <w:r w:rsidRPr="00DC4EEC">
        <w:rPr>
          <w:rFonts w:ascii="Arial" w:eastAsia="Times New Roman" w:hAnsi="Arial" w:cs="Arial"/>
          <w:color w:val="020C22"/>
          <w:sz w:val="21"/>
          <w:szCs w:val="21"/>
          <w:lang w:eastAsia="ru-RU"/>
        </w:rPr>
        <w:t>Пристенском</w:t>
      </w:r>
      <w:proofErr w:type="spellEnd"/>
      <w:r w:rsidRPr="00DC4EEC">
        <w:rPr>
          <w:rFonts w:ascii="Arial" w:eastAsia="Times New Roman" w:hAnsi="Arial" w:cs="Arial"/>
          <w:color w:val="020C22"/>
          <w:sz w:val="21"/>
          <w:szCs w:val="21"/>
          <w:lang w:eastAsia="ru-RU"/>
        </w:rPr>
        <w:t xml:space="preserve">, </w:t>
      </w:r>
      <w:proofErr w:type="spellStart"/>
      <w:r w:rsidRPr="00DC4EEC">
        <w:rPr>
          <w:rFonts w:ascii="Arial" w:eastAsia="Times New Roman" w:hAnsi="Arial" w:cs="Arial"/>
          <w:color w:val="020C22"/>
          <w:sz w:val="21"/>
          <w:szCs w:val="21"/>
          <w:lang w:eastAsia="ru-RU"/>
        </w:rPr>
        <w:t>Щигровском</w:t>
      </w:r>
      <w:proofErr w:type="spellEnd"/>
      <w:r w:rsidRPr="00DC4EEC">
        <w:rPr>
          <w:rFonts w:ascii="Arial" w:eastAsia="Times New Roman" w:hAnsi="Arial" w:cs="Arial"/>
          <w:color w:val="020C22"/>
          <w:sz w:val="21"/>
          <w:szCs w:val="21"/>
          <w:lang w:eastAsia="ru-RU"/>
        </w:rPr>
        <w:t xml:space="preserve"> районах разработаны проекты полигонов ТБО, отвечающие требованиям (</w:t>
      </w:r>
      <w:proofErr w:type="spellStart"/>
      <w:r w:rsidRPr="00DC4EEC">
        <w:rPr>
          <w:rFonts w:ascii="Arial" w:eastAsia="Times New Roman" w:hAnsi="Arial" w:cs="Arial"/>
          <w:color w:val="020C22"/>
          <w:sz w:val="21"/>
          <w:szCs w:val="21"/>
          <w:lang w:eastAsia="ru-RU"/>
        </w:rPr>
        <w:t>СанПиН</w:t>
      </w:r>
      <w:proofErr w:type="spellEnd"/>
      <w:r w:rsidRPr="00DC4EEC">
        <w:rPr>
          <w:rFonts w:ascii="Arial" w:eastAsia="Times New Roman" w:hAnsi="Arial" w:cs="Arial"/>
          <w:color w:val="020C22"/>
          <w:sz w:val="21"/>
          <w:szCs w:val="21"/>
          <w:lang w:eastAsia="ru-RU"/>
        </w:rPr>
        <w:t xml:space="preserve"> 2.1.7.1038-01). В </w:t>
      </w:r>
      <w:proofErr w:type="spellStart"/>
      <w:r w:rsidRPr="00DC4EEC">
        <w:rPr>
          <w:rFonts w:ascii="Arial" w:eastAsia="Times New Roman" w:hAnsi="Arial" w:cs="Arial"/>
          <w:color w:val="020C22"/>
          <w:sz w:val="21"/>
          <w:szCs w:val="21"/>
          <w:lang w:eastAsia="ru-RU"/>
        </w:rPr>
        <w:t>Обоянском</w:t>
      </w:r>
      <w:proofErr w:type="spellEnd"/>
      <w:r w:rsidRPr="00DC4EEC">
        <w:rPr>
          <w:rFonts w:ascii="Arial" w:eastAsia="Times New Roman" w:hAnsi="Arial" w:cs="Arial"/>
          <w:color w:val="020C22"/>
          <w:sz w:val="21"/>
          <w:szCs w:val="21"/>
          <w:lang w:eastAsia="ru-RU"/>
        </w:rPr>
        <w:t xml:space="preserve"> районе разработана проектно-сметная документация реконструкции существующего полигона, предполагающая расширение его площади к 2014 г. до 1,8 га. Рассматривается вопрос о привлечении инвесторов к организации полигона ТБО на территории бывшего мясокостного завода.</w:t>
      </w:r>
    </w:p>
    <w:p w:rsidR="00DC4EEC" w:rsidRPr="00DC4EEC" w:rsidRDefault="00DC4EEC" w:rsidP="00DC4EEC">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DC4EEC">
        <w:rPr>
          <w:rFonts w:ascii="Arial" w:eastAsia="Times New Roman" w:hAnsi="Arial" w:cs="Arial"/>
          <w:color w:val="020C22"/>
          <w:sz w:val="21"/>
          <w:szCs w:val="21"/>
          <w:lang w:eastAsia="ru-RU"/>
        </w:rPr>
        <w:t xml:space="preserve">В Дмитриевском, Рыльском, Советском, </w:t>
      </w:r>
      <w:proofErr w:type="spellStart"/>
      <w:r w:rsidRPr="00DC4EEC">
        <w:rPr>
          <w:rFonts w:ascii="Arial" w:eastAsia="Times New Roman" w:hAnsi="Arial" w:cs="Arial"/>
          <w:color w:val="020C22"/>
          <w:sz w:val="21"/>
          <w:szCs w:val="21"/>
          <w:lang w:eastAsia="ru-RU"/>
        </w:rPr>
        <w:t>Черемисиновском</w:t>
      </w:r>
      <w:proofErr w:type="spellEnd"/>
      <w:r w:rsidRPr="00DC4EEC">
        <w:rPr>
          <w:rFonts w:ascii="Arial" w:eastAsia="Times New Roman" w:hAnsi="Arial" w:cs="Arial"/>
          <w:color w:val="020C22"/>
          <w:sz w:val="21"/>
          <w:szCs w:val="21"/>
          <w:lang w:eastAsia="ru-RU"/>
        </w:rPr>
        <w:t xml:space="preserve"> и </w:t>
      </w:r>
      <w:proofErr w:type="spellStart"/>
      <w:r w:rsidRPr="00DC4EEC">
        <w:rPr>
          <w:rFonts w:ascii="Arial" w:eastAsia="Times New Roman" w:hAnsi="Arial" w:cs="Arial"/>
          <w:color w:val="020C22"/>
          <w:sz w:val="21"/>
          <w:szCs w:val="21"/>
          <w:lang w:eastAsia="ru-RU"/>
        </w:rPr>
        <w:t>Фатежском</w:t>
      </w:r>
      <w:proofErr w:type="spellEnd"/>
      <w:r w:rsidRPr="00DC4EEC">
        <w:rPr>
          <w:rFonts w:ascii="Arial" w:eastAsia="Times New Roman" w:hAnsi="Arial" w:cs="Arial"/>
          <w:color w:val="020C22"/>
          <w:sz w:val="21"/>
          <w:szCs w:val="21"/>
          <w:lang w:eastAsia="ru-RU"/>
        </w:rPr>
        <w:t xml:space="preserve"> районах проводится работа по определению прав собственности на участки размещения ТБО.</w:t>
      </w:r>
    </w:p>
    <w:p w:rsidR="00DC4EEC" w:rsidRPr="00DC4EEC" w:rsidRDefault="00DC4EEC" w:rsidP="00DC4EEC">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DC4EEC">
        <w:rPr>
          <w:rFonts w:ascii="Arial" w:eastAsia="Times New Roman" w:hAnsi="Arial" w:cs="Arial"/>
          <w:color w:val="020C22"/>
          <w:sz w:val="21"/>
          <w:szCs w:val="21"/>
          <w:lang w:eastAsia="ru-RU"/>
        </w:rPr>
        <w:t xml:space="preserve">В </w:t>
      </w:r>
      <w:proofErr w:type="spellStart"/>
      <w:r w:rsidRPr="00DC4EEC">
        <w:rPr>
          <w:rFonts w:ascii="Arial" w:eastAsia="Times New Roman" w:hAnsi="Arial" w:cs="Arial"/>
          <w:color w:val="020C22"/>
          <w:sz w:val="21"/>
          <w:szCs w:val="21"/>
          <w:lang w:eastAsia="ru-RU"/>
        </w:rPr>
        <w:t>Кореневском</w:t>
      </w:r>
      <w:proofErr w:type="spellEnd"/>
      <w:r w:rsidRPr="00DC4EEC">
        <w:rPr>
          <w:rFonts w:ascii="Arial" w:eastAsia="Times New Roman" w:hAnsi="Arial" w:cs="Arial"/>
          <w:color w:val="020C22"/>
          <w:sz w:val="21"/>
          <w:szCs w:val="21"/>
          <w:lang w:eastAsia="ru-RU"/>
        </w:rPr>
        <w:t xml:space="preserve"> и </w:t>
      </w:r>
      <w:proofErr w:type="spellStart"/>
      <w:r w:rsidRPr="00DC4EEC">
        <w:rPr>
          <w:rFonts w:ascii="Arial" w:eastAsia="Times New Roman" w:hAnsi="Arial" w:cs="Arial"/>
          <w:color w:val="020C22"/>
          <w:sz w:val="21"/>
          <w:szCs w:val="21"/>
          <w:lang w:eastAsia="ru-RU"/>
        </w:rPr>
        <w:t>Конышевском</w:t>
      </w:r>
      <w:proofErr w:type="spellEnd"/>
      <w:r w:rsidRPr="00DC4EEC">
        <w:rPr>
          <w:rFonts w:ascii="Arial" w:eastAsia="Times New Roman" w:hAnsi="Arial" w:cs="Arial"/>
          <w:color w:val="020C22"/>
          <w:sz w:val="21"/>
          <w:szCs w:val="21"/>
          <w:lang w:eastAsia="ru-RU"/>
        </w:rPr>
        <w:t xml:space="preserve"> районах начаты землеустроительные работы и межевание земельных участков с целью постановки на кадастровый учет и признания права собственности.</w:t>
      </w:r>
    </w:p>
    <w:p w:rsidR="00DC4EEC" w:rsidRPr="00DC4EEC" w:rsidRDefault="00DC4EEC" w:rsidP="00DC4EEC">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DC4EEC">
        <w:rPr>
          <w:rFonts w:ascii="Arial" w:eastAsia="Times New Roman" w:hAnsi="Arial" w:cs="Arial"/>
          <w:color w:val="020C22"/>
          <w:sz w:val="21"/>
          <w:szCs w:val="21"/>
          <w:lang w:eastAsia="ru-RU"/>
        </w:rPr>
        <w:t xml:space="preserve">В </w:t>
      </w:r>
      <w:proofErr w:type="spellStart"/>
      <w:r w:rsidRPr="00DC4EEC">
        <w:rPr>
          <w:rFonts w:ascii="Arial" w:eastAsia="Times New Roman" w:hAnsi="Arial" w:cs="Arial"/>
          <w:color w:val="020C22"/>
          <w:sz w:val="21"/>
          <w:szCs w:val="21"/>
          <w:lang w:eastAsia="ru-RU"/>
        </w:rPr>
        <w:t>Солнцевском</w:t>
      </w:r>
      <w:proofErr w:type="spellEnd"/>
      <w:r w:rsidRPr="00DC4EEC">
        <w:rPr>
          <w:rFonts w:ascii="Arial" w:eastAsia="Times New Roman" w:hAnsi="Arial" w:cs="Arial"/>
          <w:color w:val="020C22"/>
          <w:sz w:val="21"/>
          <w:szCs w:val="21"/>
          <w:lang w:eastAsia="ru-RU"/>
        </w:rPr>
        <w:t xml:space="preserve"> районе решается вопрос перевода земельного участка объекта размещения ТБО в земли промышленности.</w:t>
      </w:r>
    </w:p>
    <w:p w:rsidR="00DC4EEC" w:rsidRPr="00DC4EEC" w:rsidRDefault="00DC4EEC" w:rsidP="00DC4EEC">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DC4EEC">
        <w:rPr>
          <w:rFonts w:ascii="Arial" w:eastAsia="Times New Roman" w:hAnsi="Arial" w:cs="Arial"/>
          <w:color w:val="020C22"/>
          <w:sz w:val="21"/>
          <w:szCs w:val="21"/>
          <w:lang w:eastAsia="ru-RU"/>
        </w:rPr>
        <w:t>По состоянию на 1 января 2012 года в государственный реестр объектов размещения отходов производства и потребления в Курской области включены 9 объектов, в том числе:</w:t>
      </w:r>
    </w:p>
    <w:p w:rsidR="00DC4EEC" w:rsidRPr="00DC4EEC" w:rsidRDefault="00DC4EEC" w:rsidP="00DC4EEC">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DC4EEC">
        <w:rPr>
          <w:rFonts w:ascii="Arial" w:eastAsia="Times New Roman" w:hAnsi="Arial" w:cs="Arial"/>
          <w:color w:val="020C22"/>
          <w:sz w:val="21"/>
          <w:szCs w:val="21"/>
          <w:lang w:eastAsia="ru-RU"/>
        </w:rPr>
        <w:t>- 5 мест размещения промышленных отходов: ОАО «Полигон ПО «</w:t>
      </w:r>
      <w:proofErr w:type="spellStart"/>
      <w:r w:rsidRPr="00DC4EEC">
        <w:rPr>
          <w:rFonts w:ascii="Arial" w:eastAsia="Times New Roman" w:hAnsi="Arial" w:cs="Arial"/>
          <w:color w:val="020C22"/>
          <w:sz w:val="21"/>
          <w:szCs w:val="21"/>
          <w:lang w:eastAsia="ru-RU"/>
        </w:rPr>
        <w:t>Старково</w:t>
      </w:r>
      <w:proofErr w:type="spellEnd"/>
      <w:r w:rsidRPr="00DC4EEC">
        <w:rPr>
          <w:rFonts w:ascii="Arial" w:eastAsia="Times New Roman" w:hAnsi="Arial" w:cs="Arial"/>
          <w:color w:val="020C22"/>
          <w:sz w:val="21"/>
          <w:szCs w:val="21"/>
          <w:lang w:eastAsia="ru-RU"/>
        </w:rPr>
        <w:t xml:space="preserve">», филиал ОАО «ТГК-4» «Курская региональная генерация», филиал ОАО «Концерн </w:t>
      </w:r>
      <w:proofErr w:type="spellStart"/>
      <w:r w:rsidRPr="00DC4EEC">
        <w:rPr>
          <w:rFonts w:ascii="Arial" w:eastAsia="Times New Roman" w:hAnsi="Arial" w:cs="Arial"/>
          <w:color w:val="020C22"/>
          <w:sz w:val="21"/>
          <w:szCs w:val="21"/>
          <w:lang w:eastAsia="ru-RU"/>
        </w:rPr>
        <w:t>Росэнергоатом</w:t>
      </w:r>
      <w:proofErr w:type="spellEnd"/>
      <w:r w:rsidRPr="00DC4EEC">
        <w:rPr>
          <w:rFonts w:ascii="Arial" w:eastAsia="Times New Roman" w:hAnsi="Arial" w:cs="Arial"/>
          <w:color w:val="020C22"/>
          <w:sz w:val="21"/>
          <w:szCs w:val="21"/>
          <w:lang w:eastAsia="ru-RU"/>
        </w:rPr>
        <w:t xml:space="preserve"> «Курская атомная станция», ОАО «МГОК»;</w:t>
      </w:r>
    </w:p>
    <w:p w:rsidR="00DC4EEC" w:rsidRPr="00DC4EEC" w:rsidRDefault="00DC4EEC" w:rsidP="00DC4EEC">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DC4EEC">
        <w:rPr>
          <w:rFonts w:ascii="Arial" w:eastAsia="Times New Roman" w:hAnsi="Arial" w:cs="Arial"/>
          <w:color w:val="020C22"/>
          <w:sz w:val="21"/>
          <w:szCs w:val="21"/>
          <w:lang w:eastAsia="ru-RU"/>
        </w:rPr>
        <w:t>- 4 места размещения ТБО: первая карта размещения отходов полигона ТБО г. Курска, полигоны ТБО в городах Железногорске, Курчатове и поселке Солнцево.</w:t>
      </w:r>
    </w:p>
    <w:p w:rsidR="00DC4EEC" w:rsidRPr="00DC4EEC" w:rsidRDefault="00DC4EEC" w:rsidP="00DC4EEC">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DC4EEC">
        <w:rPr>
          <w:rFonts w:ascii="Arial" w:eastAsia="Times New Roman" w:hAnsi="Arial" w:cs="Arial"/>
          <w:color w:val="020C22"/>
          <w:sz w:val="21"/>
          <w:szCs w:val="21"/>
          <w:lang w:eastAsia="ru-RU"/>
        </w:rPr>
        <w:t>На условиях государственно-частного партнерств</w:t>
      </w:r>
      <w:proofErr w:type="gramStart"/>
      <w:r w:rsidRPr="00DC4EEC">
        <w:rPr>
          <w:rFonts w:ascii="Arial" w:eastAsia="Times New Roman" w:hAnsi="Arial" w:cs="Arial"/>
          <w:color w:val="020C22"/>
          <w:sz w:val="21"/>
          <w:szCs w:val="21"/>
          <w:lang w:eastAsia="ru-RU"/>
        </w:rPr>
        <w:t>а ООО</w:t>
      </w:r>
      <w:proofErr w:type="gramEnd"/>
      <w:r w:rsidRPr="00DC4EEC">
        <w:rPr>
          <w:rFonts w:ascii="Arial" w:eastAsia="Times New Roman" w:hAnsi="Arial" w:cs="Arial"/>
          <w:color w:val="020C22"/>
          <w:sz w:val="21"/>
          <w:szCs w:val="21"/>
          <w:lang w:eastAsia="ru-RU"/>
        </w:rPr>
        <w:t xml:space="preserve"> «АТХ «Курчатов-Парк» разработан инвестиционный проект межмуниципальной мусороперегрузочной станции с элементами сортировки. Проект нацелен перерабатывать мусор города Курчатова и соседних муниципальных образований и разделять его на фракции для получения различных вторичных отходов заданного размера. Предполагается получать картон, пленку, изделия из пластмассы, тепловую и электрическую энергию. Проведены первые пробные испытания оборудования, которые показали, что после реализации I очереди проекта объемы отходов, вывозимых на полигон ТБО, уменьшатся в 5 раз.</w:t>
      </w:r>
    </w:p>
    <w:p w:rsidR="00DC4EEC" w:rsidRPr="00DC4EEC" w:rsidRDefault="00DC4EEC" w:rsidP="00DC4EEC">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DC4EEC">
        <w:rPr>
          <w:rFonts w:ascii="Arial" w:eastAsia="Times New Roman" w:hAnsi="Arial" w:cs="Arial"/>
          <w:color w:val="020C22"/>
          <w:sz w:val="21"/>
          <w:szCs w:val="21"/>
          <w:lang w:eastAsia="ru-RU"/>
        </w:rPr>
        <w:t>С целью продления срока эксплуатации полигона ТБО г. Курска Московским проектным институтом ОАО «</w:t>
      </w:r>
      <w:proofErr w:type="spellStart"/>
      <w:r w:rsidRPr="00DC4EEC">
        <w:rPr>
          <w:rFonts w:ascii="Arial" w:eastAsia="Times New Roman" w:hAnsi="Arial" w:cs="Arial"/>
          <w:color w:val="020C22"/>
          <w:sz w:val="21"/>
          <w:szCs w:val="21"/>
          <w:lang w:eastAsia="ru-RU"/>
        </w:rPr>
        <w:t>Мосводоканал</w:t>
      </w:r>
      <w:proofErr w:type="spellEnd"/>
      <w:r w:rsidRPr="00DC4EEC">
        <w:rPr>
          <w:rFonts w:ascii="Arial" w:eastAsia="Times New Roman" w:hAnsi="Arial" w:cs="Arial"/>
          <w:color w:val="020C22"/>
          <w:sz w:val="21"/>
          <w:szCs w:val="21"/>
          <w:lang w:eastAsia="ru-RU"/>
        </w:rPr>
        <w:t xml:space="preserve"> </w:t>
      </w:r>
      <w:proofErr w:type="spellStart"/>
      <w:r w:rsidRPr="00DC4EEC">
        <w:rPr>
          <w:rFonts w:ascii="Arial" w:eastAsia="Times New Roman" w:hAnsi="Arial" w:cs="Arial"/>
          <w:color w:val="020C22"/>
          <w:sz w:val="21"/>
          <w:szCs w:val="21"/>
          <w:lang w:eastAsia="ru-RU"/>
        </w:rPr>
        <w:t>НИИпроект</w:t>
      </w:r>
      <w:proofErr w:type="spellEnd"/>
      <w:r w:rsidRPr="00DC4EEC">
        <w:rPr>
          <w:rFonts w:ascii="Arial" w:eastAsia="Times New Roman" w:hAnsi="Arial" w:cs="Arial"/>
          <w:color w:val="020C22"/>
          <w:sz w:val="21"/>
          <w:szCs w:val="21"/>
          <w:lang w:eastAsia="ru-RU"/>
        </w:rPr>
        <w:t>» заканчивается разработка проекта рекультивации полигона, предусматривающая его окончательное заполнение, выравнивание конуса и последующую стадию стабилизации, что позволит, не нарушая санитарно-эпидемиологических и экологических норм, продлить срок эксплуатации полигона до 10 лет.</w:t>
      </w:r>
    </w:p>
    <w:p w:rsidR="00DC4EEC" w:rsidRPr="00DC4EEC" w:rsidRDefault="00DC4EEC" w:rsidP="00DC4EEC">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DC4EEC">
        <w:rPr>
          <w:rFonts w:ascii="Arial" w:eastAsia="Times New Roman" w:hAnsi="Arial" w:cs="Arial"/>
          <w:color w:val="020C22"/>
          <w:sz w:val="21"/>
          <w:szCs w:val="21"/>
          <w:lang w:eastAsia="ru-RU"/>
        </w:rPr>
        <w:t>Так как проведение государственной политики в области обращения с отходами относится к совместным полномочиям федеральных органов исполнительной власти Российской Федерации и органов исполнительной власти субъекта. Между Управлением Федеральной службы по надзору в сфере природопользования (</w:t>
      </w:r>
      <w:proofErr w:type="spellStart"/>
      <w:r w:rsidRPr="00DC4EEC">
        <w:rPr>
          <w:rFonts w:ascii="Arial" w:eastAsia="Times New Roman" w:hAnsi="Arial" w:cs="Arial"/>
          <w:color w:val="020C22"/>
          <w:sz w:val="21"/>
          <w:szCs w:val="21"/>
          <w:lang w:eastAsia="ru-RU"/>
        </w:rPr>
        <w:t>Росприроднадзора</w:t>
      </w:r>
      <w:proofErr w:type="spellEnd"/>
      <w:r w:rsidRPr="00DC4EEC">
        <w:rPr>
          <w:rFonts w:ascii="Arial" w:eastAsia="Times New Roman" w:hAnsi="Arial" w:cs="Arial"/>
          <w:color w:val="020C22"/>
          <w:sz w:val="21"/>
          <w:szCs w:val="21"/>
          <w:lang w:eastAsia="ru-RU"/>
        </w:rPr>
        <w:t>) по Курской области и департаментом экологической безопасности и природопользования Курской области заключено Соглашение о взаимодействии по осуществлению государственного контроля (надзора) в сфере охраны окружающей среды.</w:t>
      </w:r>
    </w:p>
    <w:p w:rsidR="00DC4EEC" w:rsidRPr="00DC4EEC" w:rsidRDefault="00DC4EEC" w:rsidP="00DC4EEC">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DC4EEC">
        <w:rPr>
          <w:rFonts w:ascii="Arial" w:eastAsia="Times New Roman" w:hAnsi="Arial" w:cs="Arial"/>
          <w:color w:val="020C22"/>
          <w:sz w:val="21"/>
          <w:szCs w:val="21"/>
          <w:lang w:eastAsia="ru-RU"/>
        </w:rPr>
        <w:lastRenderedPageBreak/>
        <w:t>Всего по области при осуществлении данного вида государственного надзора в сфере обращения с отходами производства и потребления возбуждено 215 дел об административных правонарушениях, к административной ответственности в виде штрафа привлечено 205 юридических, должностных и физических лиц на общую сумму 2257 тыс. рублей. Взыскано 2183 тыс. рублей (96%). При невыплате административного штрафа в установленные сроки, надзорные органы взаимодействуют с институтом судебных приставов.</w:t>
      </w:r>
    </w:p>
    <w:p w:rsidR="00DC4EEC" w:rsidRPr="00DC4EEC" w:rsidRDefault="00DC4EEC" w:rsidP="00DC4EEC">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DC4EEC">
        <w:rPr>
          <w:rFonts w:ascii="Arial" w:eastAsia="Times New Roman" w:hAnsi="Arial" w:cs="Arial"/>
          <w:color w:val="020C22"/>
          <w:sz w:val="21"/>
          <w:szCs w:val="21"/>
          <w:lang w:eastAsia="ru-RU"/>
        </w:rPr>
        <w:t>В целях устранения выявленных нарушений предусмотрена процедура выдачи предписаний с установленным сроком их исполнения. По итогам 2011 г. устранено более 90% выявленных нарушений природоохранного законодательства.</w:t>
      </w:r>
    </w:p>
    <w:p w:rsidR="00DC4EEC" w:rsidRPr="00DC4EEC" w:rsidRDefault="00DC4EEC" w:rsidP="00DC4EEC">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DC4EEC">
        <w:rPr>
          <w:rFonts w:ascii="Arial" w:eastAsia="Times New Roman" w:hAnsi="Arial" w:cs="Arial"/>
          <w:color w:val="020C22"/>
          <w:sz w:val="21"/>
          <w:szCs w:val="21"/>
          <w:lang w:eastAsia="ru-RU"/>
        </w:rPr>
        <w:t>Вопросы обращения с твердыми бытовыми и промышленными отходами на территории Курской области находятся на постоянном контроле Администрации Курской области и решаются в рамках областных целевых программ «Экология и природные ресурсы Курской области» и «</w:t>
      </w:r>
      <w:proofErr w:type="gramStart"/>
      <w:r w:rsidRPr="00DC4EEC">
        <w:rPr>
          <w:rFonts w:ascii="Arial" w:eastAsia="Times New Roman" w:hAnsi="Arial" w:cs="Arial"/>
          <w:color w:val="020C22"/>
          <w:sz w:val="21"/>
          <w:szCs w:val="21"/>
          <w:lang w:eastAsia="ru-RU"/>
        </w:rPr>
        <w:t>Экология</w:t>
      </w:r>
      <w:proofErr w:type="gramEnd"/>
      <w:r w:rsidRPr="00DC4EEC">
        <w:rPr>
          <w:rFonts w:ascii="Arial" w:eastAsia="Times New Roman" w:hAnsi="Arial" w:cs="Arial"/>
          <w:color w:val="020C22"/>
          <w:sz w:val="21"/>
          <w:szCs w:val="21"/>
          <w:lang w:eastAsia="ru-RU"/>
        </w:rPr>
        <w:t xml:space="preserve"> и чистая вода в Курской области». На выполнение мероприятий в сфере обращения с отходами в рамках указанных программ в 2011 году израсходовано 5, 25 млн. рублей средств областного бюджета.</w:t>
      </w:r>
    </w:p>
    <w:p w:rsidR="00DC4EEC" w:rsidRPr="00DC4EEC" w:rsidRDefault="00DC4EEC" w:rsidP="00DC4EEC">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DC4EEC">
        <w:rPr>
          <w:rFonts w:ascii="Arial" w:eastAsia="Times New Roman" w:hAnsi="Arial" w:cs="Arial"/>
          <w:color w:val="020C22"/>
          <w:sz w:val="21"/>
          <w:szCs w:val="21"/>
          <w:lang w:eastAsia="ru-RU"/>
        </w:rPr>
        <w:t>В 2011 г. во исполнение поручений Президента Российской Федерации Д. А. Медведева проводились мероприятия по ликвидации накопленного экологического ущерба.</w:t>
      </w:r>
    </w:p>
    <w:p w:rsidR="00DC4EEC" w:rsidRPr="00DC4EEC" w:rsidRDefault="00DC4EEC" w:rsidP="00DC4EEC">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DC4EEC">
        <w:rPr>
          <w:rFonts w:ascii="Arial" w:eastAsia="Times New Roman" w:hAnsi="Arial" w:cs="Arial"/>
          <w:color w:val="020C22"/>
          <w:sz w:val="21"/>
          <w:szCs w:val="21"/>
          <w:lang w:eastAsia="ru-RU"/>
        </w:rPr>
        <w:t xml:space="preserve">Это, в первую очередь, ликвидация несанкционированных свалок. В рамках общероссийской акции «Дни Защиты от экологической опасности» на всей территории Курской области проведен месячник чистоты и порядка, в ходе которого ликвидировано </w:t>
      </w:r>
      <w:proofErr w:type="gramStart"/>
      <w:r w:rsidRPr="00DC4EEC">
        <w:rPr>
          <w:rFonts w:ascii="Arial" w:eastAsia="Times New Roman" w:hAnsi="Arial" w:cs="Arial"/>
          <w:color w:val="020C22"/>
          <w:sz w:val="21"/>
          <w:szCs w:val="21"/>
          <w:lang w:eastAsia="ru-RU"/>
        </w:rPr>
        <w:t>около тысячи свалок</w:t>
      </w:r>
      <w:proofErr w:type="gramEnd"/>
      <w:r w:rsidRPr="00DC4EEC">
        <w:rPr>
          <w:rFonts w:ascii="Arial" w:eastAsia="Times New Roman" w:hAnsi="Arial" w:cs="Arial"/>
          <w:color w:val="020C22"/>
          <w:sz w:val="21"/>
          <w:szCs w:val="21"/>
          <w:lang w:eastAsia="ru-RU"/>
        </w:rPr>
        <w:t>. Вывезено на санкционированные места размещения более 5 тыс. м</w:t>
      </w:r>
      <w:r w:rsidRPr="00DC4EEC">
        <w:rPr>
          <w:rFonts w:ascii="Arial" w:eastAsia="Times New Roman" w:hAnsi="Arial" w:cs="Arial"/>
          <w:color w:val="020C22"/>
          <w:sz w:val="16"/>
          <w:szCs w:val="16"/>
          <w:vertAlign w:val="superscript"/>
          <w:lang w:eastAsia="ru-RU"/>
        </w:rPr>
        <w:t>3</w:t>
      </w:r>
      <w:r w:rsidRPr="00DC4EEC">
        <w:rPr>
          <w:rFonts w:ascii="Arial" w:eastAsia="Times New Roman" w:hAnsi="Arial" w:cs="Arial"/>
          <w:color w:val="020C22"/>
          <w:sz w:val="21"/>
          <w:szCs w:val="21"/>
          <w:lang w:eastAsia="ru-RU"/>
        </w:rPr>
        <w:t>отходов.</w:t>
      </w:r>
    </w:p>
    <w:p w:rsidR="00DC4EEC" w:rsidRPr="00DC4EEC" w:rsidRDefault="00DC4EEC" w:rsidP="00DC4EEC">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DC4EEC">
        <w:rPr>
          <w:rFonts w:ascii="Arial" w:eastAsia="Times New Roman" w:hAnsi="Arial" w:cs="Arial"/>
          <w:color w:val="020C22"/>
          <w:sz w:val="21"/>
          <w:szCs w:val="21"/>
          <w:lang w:eastAsia="ru-RU"/>
        </w:rPr>
        <w:t>Как показал анализ последних отчетных данных по выявлению и ликвидации несанкционированных свалок ТБО, основным решением проблемы является не столько применение административных механизмов воздействия, сколько солидарное участие и совместная работа всех природоохранных служб области по ликвидации свалок.</w:t>
      </w:r>
    </w:p>
    <w:p w:rsidR="00DC4EEC" w:rsidRPr="00DC4EEC" w:rsidRDefault="00DC4EEC" w:rsidP="00DC4EEC">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DC4EEC">
        <w:rPr>
          <w:rFonts w:ascii="Arial" w:eastAsia="Times New Roman" w:hAnsi="Arial" w:cs="Arial"/>
          <w:color w:val="020C22"/>
          <w:sz w:val="21"/>
          <w:szCs w:val="21"/>
          <w:lang w:eastAsia="ru-RU"/>
        </w:rPr>
        <w:t>Для реального решения проблем в сфере обращения с отходами департаментом экологической безопасности и природопользования Курской области. Разработан и согласован с заинтересованными федеральными структурами и администрациями всех районов области План практических действий по устранению недостатков в сфере обращения с отходами производства и потребления, который предусматривает ужесточение контроля в области обращения с отходами производства и потребления, а также принятие мер по недопущению образования свалок.</w:t>
      </w:r>
    </w:p>
    <w:p w:rsidR="00DC4EEC" w:rsidRPr="00DC4EEC" w:rsidRDefault="00DC4EEC" w:rsidP="00DC4EEC">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DC4EEC">
        <w:rPr>
          <w:rFonts w:ascii="Arial" w:eastAsia="Times New Roman" w:hAnsi="Arial" w:cs="Arial"/>
          <w:color w:val="020C22"/>
          <w:sz w:val="21"/>
          <w:szCs w:val="21"/>
          <w:lang w:eastAsia="ru-RU"/>
        </w:rPr>
        <w:t>Ликвидация вреда окружающей среде, связанного с прошлой хозяйственной деятельностью, осуществляется на землях, включенных в Реестр загрязненных нефтью и нефтепродуктами территорий и водных объектов Курской области. Проведение работ по ликвидации вреда окружающей среде на конкретных земельных участках осуществляется за счет собственных сре</w:t>
      </w:r>
      <w:proofErr w:type="gramStart"/>
      <w:r w:rsidRPr="00DC4EEC">
        <w:rPr>
          <w:rFonts w:ascii="Arial" w:eastAsia="Times New Roman" w:hAnsi="Arial" w:cs="Arial"/>
          <w:color w:val="020C22"/>
          <w:sz w:val="21"/>
          <w:szCs w:val="21"/>
          <w:lang w:eastAsia="ru-RU"/>
        </w:rPr>
        <w:t>дств вл</w:t>
      </w:r>
      <w:proofErr w:type="gramEnd"/>
      <w:r w:rsidRPr="00DC4EEC">
        <w:rPr>
          <w:rFonts w:ascii="Arial" w:eastAsia="Times New Roman" w:hAnsi="Arial" w:cs="Arial"/>
          <w:color w:val="020C22"/>
          <w:sz w:val="21"/>
          <w:szCs w:val="21"/>
          <w:lang w:eastAsia="ru-RU"/>
        </w:rPr>
        <w:t>адельцев данных участков. За счет средств из внебюджетных источников очищено от нефтепродуктов около 26000 м</w:t>
      </w:r>
      <w:proofErr w:type="gramStart"/>
      <w:r w:rsidRPr="00DC4EEC">
        <w:rPr>
          <w:rFonts w:ascii="Arial" w:eastAsia="Times New Roman" w:hAnsi="Arial" w:cs="Arial"/>
          <w:color w:val="020C22"/>
          <w:sz w:val="16"/>
          <w:szCs w:val="16"/>
          <w:vertAlign w:val="superscript"/>
          <w:lang w:eastAsia="ru-RU"/>
        </w:rPr>
        <w:t>2</w:t>
      </w:r>
      <w:proofErr w:type="gramEnd"/>
      <w:r w:rsidRPr="00DC4EEC">
        <w:rPr>
          <w:rFonts w:ascii="Arial" w:eastAsia="Times New Roman" w:hAnsi="Arial" w:cs="Arial"/>
          <w:color w:val="020C22"/>
          <w:sz w:val="21"/>
          <w:lang w:eastAsia="ru-RU"/>
        </w:rPr>
        <w:t> </w:t>
      </w:r>
      <w:r w:rsidRPr="00DC4EEC">
        <w:rPr>
          <w:rFonts w:ascii="Arial" w:eastAsia="Times New Roman" w:hAnsi="Arial" w:cs="Arial"/>
          <w:color w:val="020C22"/>
          <w:sz w:val="21"/>
          <w:szCs w:val="21"/>
          <w:lang w:eastAsia="ru-RU"/>
        </w:rPr>
        <w:t>территории Курской области.</w:t>
      </w:r>
    </w:p>
    <w:p w:rsidR="00DC4EEC" w:rsidRPr="00DC4EEC" w:rsidRDefault="00DC4EEC" w:rsidP="00DC4EEC">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DC4EEC">
        <w:rPr>
          <w:rFonts w:ascii="Arial" w:eastAsia="Times New Roman" w:hAnsi="Arial" w:cs="Arial"/>
          <w:color w:val="020C22"/>
          <w:sz w:val="21"/>
          <w:szCs w:val="21"/>
          <w:lang w:eastAsia="ru-RU"/>
        </w:rPr>
        <w:t>На территории Курской области деятельность по сбору, обезвреживанию и размещению отходов 2-4 классов опасности осуществляет ОАО «Полигон промышленных отходов «</w:t>
      </w:r>
      <w:proofErr w:type="spellStart"/>
      <w:r w:rsidRPr="00DC4EEC">
        <w:rPr>
          <w:rFonts w:ascii="Arial" w:eastAsia="Times New Roman" w:hAnsi="Arial" w:cs="Arial"/>
          <w:color w:val="020C22"/>
          <w:sz w:val="21"/>
          <w:szCs w:val="21"/>
          <w:lang w:eastAsia="ru-RU"/>
        </w:rPr>
        <w:t>Старково</w:t>
      </w:r>
      <w:proofErr w:type="spellEnd"/>
      <w:r w:rsidRPr="00DC4EEC">
        <w:rPr>
          <w:rFonts w:ascii="Arial" w:eastAsia="Times New Roman" w:hAnsi="Arial" w:cs="Arial"/>
          <w:color w:val="020C22"/>
          <w:sz w:val="21"/>
          <w:szCs w:val="21"/>
          <w:lang w:eastAsia="ru-RU"/>
        </w:rPr>
        <w:t>». При производстве работ соблюдается технология размещения отходов, введена в эксплуатацию установка обезвреживания нефтесодержащих отходов. Полигон промышленных отходов включен в государственный реестр объектов размещения отходов. Мощности полигона позволяют принимать и обезвреживать все поступающие отходы.</w:t>
      </w:r>
    </w:p>
    <w:p w:rsidR="00DC4EEC" w:rsidRPr="00DC4EEC" w:rsidRDefault="00DC4EEC" w:rsidP="00DC4EEC">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DC4EEC">
        <w:rPr>
          <w:rFonts w:ascii="Arial" w:eastAsia="Times New Roman" w:hAnsi="Arial" w:cs="Arial"/>
          <w:color w:val="020C22"/>
          <w:sz w:val="21"/>
          <w:szCs w:val="21"/>
          <w:lang w:eastAsia="ru-RU"/>
        </w:rPr>
        <w:lastRenderedPageBreak/>
        <w:t>Сбор и переработку отходов производства и потребления на территории Курской области осуществляют более 30 предприятий. Наиболее крупными из них являются ООО «</w:t>
      </w:r>
      <w:proofErr w:type="spellStart"/>
      <w:r w:rsidRPr="00DC4EEC">
        <w:rPr>
          <w:rFonts w:ascii="Arial" w:eastAsia="Times New Roman" w:hAnsi="Arial" w:cs="Arial"/>
          <w:color w:val="020C22"/>
          <w:sz w:val="21"/>
          <w:szCs w:val="21"/>
          <w:lang w:eastAsia="ru-RU"/>
        </w:rPr>
        <w:t>Резипол</w:t>
      </w:r>
      <w:proofErr w:type="spellEnd"/>
      <w:r w:rsidRPr="00DC4EEC">
        <w:rPr>
          <w:rFonts w:ascii="Arial" w:eastAsia="Times New Roman" w:hAnsi="Arial" w:cs="Arial"/>
          <w:color w:val="020C22"/>
          <w:sz w:val="21"/>
          <w:szCs w:val="21"/>
          <w:lang w:eastAsia="ru-RU"/>
        </w:rPr>
        <w:t>» и ЗАО «</w:t>
      </w:r>
      <w:proofErr w:type="spellStart"/>
      <w:r w:rsidRPr="00DC4EEC">
        <w:rPr>
          <w:rFonts w:ascii="Arial" w:eastAsia="Times New Roman" w:hAnsi="Arial" w:cs="Arial"/>
          <w:color w:val="020C22"/>
          <w:sz w:val="21"/>
          <w:szCs w:val="21"/>
          <w:lang w:eastAsia="ru-RU"/>
        </w:rPr>
        <w:t>Торгвторсервис</w:t>
      </w:r>
      <w:proofErr w:type="spellEnd"/>
      <w:r w:rsidRPr="00DC4EEC">
        <w:rPr>
          <w:rFonts w:ascii="Arial" w:eastAsia="Times New Roman" w:hAnsi="Arial" w:cs="Arial"/>
          <w:color w:val="020C22"/>
          <w:sz w:val="21"/>
          <w:szCs w:val="21"/>
          <w:lang w:eastAsia="ru-RU"/>
        </w:rPr>
        <w:t>».</w:t>
      </w:r>
    </w:p>
    <w:p w:rsidR="00DC4EEC" w:rsidRPr="00DC4EEC" w:rsidRDefault="00DC4EEC" w:rsidP="00DC4EEC">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DC4EEC">
        <w:rPr>
          <w:rFonts w:ascii="Arial" w:eastAsia="Times New Roman" w:hAnsi="Arial" w:cs="Arial"/>
          <w:color w:val="020C22"/>
          <w:sz w:val="21"/>
          <w:szCs w:val="21"/>
          <w:lang w:eastAsia="ru-RU"/>
        </w:rPr>
        <w:t>ООО «</w:t>
      </w:r>
      <w:proofErr w:type="spellStart"/>
      <w:r w:rsidRPr="00DC4EEC">
        <w:rPr>
          <w:rFonts w:ascii="Arial" w:eastAsia="Times New Roman" w:hAnsi="Arial" w:cs="Arial"/>
          <w:color w:val="020C22"/>
          <w:sz w:val="21"/>
          <w:szCs w:val="21"/>
          <w:lang w:eastAsia="ru-RU"/>
        </w:rPr>
        <w:t>Резипол</w:t>
      </w:r>
      <w:proofErr w:type="spellEnd"/>
      <w:r w:rsidRPr="00DC4EEC">
        <w:rPr>
          <w:rFonts w:ascii="Arial" w:eastAsia="Times New Roman" w:hAnsi="Arial" w:cs="Arial"/>
          <w:color w:val="020C22"/>
          <w:sz w:val="21"/>
          <w:szCs w:val="21"/>
          <w:lang w:eastAsia="ru-RU"/>
        </w:rPr>
        <w:t>» основано в 2005 году и является специализированным предприятием, занимающимся сбором и переработкой изношенных автопокрышек и отходов РТИ. На данный вид деятельности у предприятия имеется лицензия на сбор, использование, обезвреживание, транспортировку, размещение отходов 1-4 классов опасности.</w:t>
      </w:r>
    </w:p>
    <w:p w:rsidR="00DC4EEC" w:rsidRPr="00DC4EEC" w:rsidRDefault="00DC4EEC" w:rsidP="00DC4EEC">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DC4EEC">
        <w:rPr>
          <w:rFonts w:ascii="Arial" w:eastAsia="Times New Roman" w:hAnsi="Arial" w:cs="Arial"/>
          <w:color w:val="020C22"/>
          <w:sz w:val="21"/>
          <w:szCs w:val="21"/>
          <w:lang w:eastAsia="ru-RU"/>
        </w:rPr>
        <w:t>В основе организации производства лежит идея оздоровления экологии региона. Производительность предприятия 6000 тонн по входящему сырью, с ежемесячным выпуском резиновой крошки около 400 тонн.</w:t>
      </w:r>
    </w:p>
    <w:p w:rsidR="00DC4EEC" w:rsidRPr="00DC4EEC" w:rsidRDefault="00DC4EEC" w:rsidP="00DC4EEC">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DC4EEC">
        <w:rPr>
          <w:rFonts w:ascii="Arial" w:eastAsia="Times New Roman" w:hAnsi="Arial" w:cs="Arial"/>
          <w:color w:val="020C22"/>
          <w:sz w:val="21"/>
          <w:szCs w:val="21"/>
          <w:lang w:eastAsia="ru-RU"/>
        </w:rPr>
        <w:t>Компания «</w:t>
      </w:r>
      <w:proofErr w:type="spellStart"/>
      <w:r w:rsidRPr="00DC4EEC">
        <w:rPr>
          <w:rFonts w:ascii="Arial" w:eastAsia="Times New Roman" w:hAnsi="Arial" w:cs="Arial"/>
          <w:color w:val="020C22"/>
          <w:sz w:val="21"/>
          <w:szCs w:val="21"/>
          <w:lang w:eastAsia="ru-RU"/>
        </w:rPr>
        <w:t>Резипол</w:t>
      </w:r>
      <w:proofErr w:type="spellEnd"/>
      <w:r w:rsidRPr="00DC4EEC">
        <w:rPr>
          <w:rFonts w:ascii="Arial" w:eastAsia="Times New Roman" w:hAnsi="Arial" w:cs="Arial"/>
          <w:color w:val="020C22"/>
          <w:sz w:val="21"/>
          <w:szCs w:val="21"/>
          <w:lang w:eastAsia="ru-RU"/>
        </w:rPr>
        <w:t>» постоянно занимается непрерывной модернизацией и совершенствованием новых технологий. Одним из направлений деятельности предприятия является производство уникальных для страны высококачественных резиновых напольных покрытий рулонного типа на основе резиновой крошки. Проектная мощность предприятия составляет 930 000 квадратных метров в год.</w:t>
      </w:r>
    </w:p>
    <w:p w:rsidR="00DC4EEC" w:rsidRPr="00DC4EEC" w:rsidRDefault="00DC4EEC" w:rsidP="00DC4EEC">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DC4EEC">
        <w:rPr>
          <w:rFonts w:ascii="Arial" w:eastAsia="Times New Roman" w:hAnsi="Arial" w:cs="Arial"/>
          <w:color w:val="020C22"/>
          <w:sz w:val="21"/>
          <w:szCs w:val="21"/>
          <w:lang w:eastAsia="ru-RU"/>
        </w:rPr>
        <w:t>В настоящее время эксплуатируется линия европейского производства по выпуску напольных покрытий из резиновой крошки. Это позволило перейти на более высокий уровень производства и качества получаемой продукции.</w:t>
      </w:r>
    </w:p>
    <w:p w:rsidR="00DC4EEC" w:rsidRPr="00DC4EEC" w:rsidRDefault="00DC4EEC" w:rsidP="00DC4EEC">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DC4EEC">
        <w:rPr>
          <w:rFonts w:ascii="Arial" w:eastAsia="Times New Roman" w:hAnsi="Arial" w:cs="Arial"/>
          <w:color w:val="020C22"/>
          <w:sz w:val="21"/>
          <w:szCs w:val="21"/>
          <w:lang w:eastAsia="ru-RU"/>
        </w:rPr>
        <w:t>По итогам деятельности предприятие на федеральном уровне было награждено Дипломом победителя Всероссийского конкурса социальных проектов «Наш город» в номинации «Чистый город», отмечено дипломом Московской Шестой международной выставки «Спорт 9», дипломом четвертой специализированной выставки «Спортивная индустрия» в городе Сочи и другими дипломами, наградами и грамотами.</w:t>
      </w:r>
    </w:p>
    <w:p w:rsidR="00B73D41" w:rsidRDefault="00B73D41"/>
    <w:sectPr w:rsidR="00B73D41" w:rsidSect="00B73D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4EEC"/>
    <w:rsid w:val="00B73D41"/>
    <w:rsid w:val="00DC4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D41"/>
  </w:style>
  <w:style w:type="paragraph" w:styleId="1">
    <w:name w:val="heading 1"/>
    <w:basedOn w:val="a"/>
    <w:link w:val="10"/>
    <w:uiPriority w:val="9"/>
    <w:qFormat/>
    <w:rsid w:val="00DC4E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4EE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DC4EEC"/>
  </w:style>
  <w:style w:type="character" w:styleId="a3">
    <w:name w:val="Hyperlink"/>
    <w:basedOn w:val="a0"/>
    <w:uiPriority w:val="99"/>
    <w:semiHidden/>
    <w:unhideWhenUsed/>
    <w:rsid w:val="00DC4EEC"/>
    <w:rPr>
      <w:color w:val="0000FF"/>
      <w:u w:val="single"/>
    </w:rPr>
  </w:style>
  <w:style w:type="paragraph" w:styleId="a4">
    <w:name w:val="Normal (Web)"/>
    <w:basedOn w:val="a"/>
    <w:uiPriority w:val="99"/>
    <w:semiHidden/>
    <w:unhideWhenUsed/>
    <w:rsid w:val="00DC4E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DC4E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1403314">
      <w:bodyDiv w:val="1"/>
      <w:marLeft w:val="0"/>
      <w:marRight w:val="0"/>
      <w:marTop w:val="0"/>
      <w:marBottom w:val="0"/>
      <w:divBdr>
        <w:top w:val="none" w:sz="0" w:space="0" w:color="auto"/>
        <w:left w:val="none" w:sz="0" w:space="0" w:color="auto"/>
        <w:bottom w:val="none" w:sz="0" w:space="0" w:color="auto"/>
        <w:right w:val="none" w:sz="0" w:space="0" w:color="auto"/>
      </w:divBdr>
      <w:divsChild>
        <w:div w:id="269778835">
          <w:marLeft w:val="0"/>
          <w:marRight w:val="0"/>
          <w:marTop w:val="0"/>
          <w:marBottom w:val="0"/>
          <w:divBdr>
            <w:top w:val="none" w:sz="0" w:space="0" w:color="auto"/>
            <w:left w:val="none" w:sz="0" w:space="0" w:color="auto"/>
            <w:bottom w:val="none" w:sz="0" w:space="0" w:color="auto"/>
            <w:right w:val="none" w:sz="0" w:space="0" w:color="auto"/>
          </w:divBdr>
        </w:div>
        <w:div w:id="1217085958">
          <w:marLeft w:val="0"/>
          <w:marRight w:val="0"/>
          <w:marTop w:val="0"/>
          <w:marBottom w:val="0"/>
          <w:divBdr>
            <w:top w:val="none" w:sz="0" w:space="0" w:color="auto"/>
            <w:left w:val="none" w:sz="0" w:space="0" w:color="auto"/>
            <w:bottom w:val="none" w:sz="0" w:space="0" w:color="auto"/>
            <w:right w:val="none" w:sz="0" w:space="0" w:color="auto"/>
          </w:divBdr>
        </w:div>
        <w:div w:id="1787574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1666</Words>
  <Characters>9499</Characters>
  <Application>Microsoft Office Word</Application>
  <DocSecurity>0</DocSecurity>
  <Lines>79</Lines>
  <Paragraphs>22</Paragraphs>
  <ScaleCrop>false</ScaleCrop>
  <Company>Reanimator Extreme Edition</Company>
  <LinksUpToDate>false</LinksUpToDate>
  <CharactersWithSpaces>11143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2020-08-17T07:46:00Z</dcterms:created>
  <dcterms:modified xsi:type="dcterms:W3CDTF">2020-08-17T07:46:00Z</dcterms:modified>
</cp:coreProperties>
</file>